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B9E7" w14:textId="730CBB6D" w:rsidR="00096EE0" w:rsidRPr="00096EE0" w:rsidRDefault="00096EE0" w:rsidP="00096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Объявлены конкурсы по предоставлению в 2023 году грантов «</w:t>
      </w:r>
      <w:proofErr w:type="spellStart"/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Агростартап</w:t>
      </w:r>
      <w:proofErr w:type="spellEnd"/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», «</w:t>
      </w:r>
      <w:proofErr w:type="spellStart"/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Агропрогресс</w:t>
      </w:r>
      <w:proofErr w:type="spellEnd"/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» и грантов на развитие семейных ферм в сфере АПК</w:t>
      </w:r>
      <w:r w:rsidRPr="00096EE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096EE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 грант «</w:t>
      </w:r>
      <w:proofErr w:type="spellStart"/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Агростартап</w:t>
      </w:r>
      <w:proofErr w:type="spellEnd"/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» предназначен для начинающих фермеров и является частью системы поддержки фермеров регионального проекта «Акселерация субъектов малого и среднего предпринимательства», который в свою очередь входит в состав нацпроекта «Малое и среднее предпринимательство».</w:t>
      </w:r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br/>
        <w:t>Прием конкурсной документации будет осуществляться Центром компетенций в сфере сельскохозяйственной кооперации и поддержки фермеров Архангельской области в период с 24 марта по 24 апреля 2023 года включительно.</w:t>
      </w:r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br/>
        <w:t>Проведение конкурсных отборов на заседаниях единой региональной конкурсной комиссии по проведению конкурсного отбора проектов грантополучателей – сельскохозяйственных товаропроизводителей назначены на 4 и 5 мая 2023 года.</w:t>
      </w:r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br/>
        <w:t>Вся необходимая информация размещена на официальном сайте Правительства Архангельской области в информационно-телекоммуникационной сети «Интернет» по адресу: </w:t>
      </w:r>
      <w:hyperlink r:id="rId4" w:tgtFrame="_blank" w:history="1">
        <w:r w:rsidRPr="00096EE0">
          <w:rPr>
            <w:rFonts w:ascii="Roboto" w:eastAsia="Times New Roman" w:hAnsi="Roboto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https://dvinaland.ru</w:t>
        </w:r>
      </w:hyperlink>
      <w:r w:rsidRPr="00096EE0">
        <w:rPr>
          <w:rFonts w:ascii="Roboto" w:eastAsia="Times New Roman" w:hAnsi="Roboto" w:cs="Arial"/>
          <w:color w:val="000000"/>
          <w:sz w:val="20"/>
          <w:szCs w:val="20"/>
          <w:shd w:val="clear" w:color="auto" w:fill="FFFFFF"/>
          <w:lang w:eastAsia="ru-RU"/>
        </w:rPr>
        <w:t> на странице министерства и на официальном сайте Центра компетенции в сфере сельскохозяйственной кооперации и поддержки фермеров </w:t>
      </w:r>
      <w:hyperlink r:id="rId5" w:tgtFrame="_blank" w:history="1">
        <w:r w:rsidRPr="00096EE0">
          <w:rPr>
            <w:rFonts w:ascii="Roboto" w:eastAsia="Times New Roman" w:hAnsi="Roboto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https://цк29.рф</w:t>
        </w:r>
      </w:hyperlink>
    </w:p>
    <w:p w14:paraId="7341ACA0" w14:textId="4882AA9E" w:rsidR="0087402A" w:rsidRPr="00096EE0" w:rsidRDefault="0087402A" w:rsidP="00096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sectPr w:rsidR="0087402A" w:rsidRPr="0009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A"/>
    <w:rsid w:val="00096EE0"/>
    <w:rsid w:val="008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E778"/>
  <w15:chartTrackingRefBased/>
  <w15:docId w15:val="{A3E1CD14-684D-4294-8D5A-0707A928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%F6%EA29.%F0%F4&amp;post=-189421477_1508&amp;cc_key=" TargetMode="External"/><Relationship Id="rId4" Type="http://schemas.openxmlformats.org/officeDocument/2006/relationships/hyperlink" Target="https://vk.com/away.php?to=https%3A%2F%2Fdvinaland.ru&amp;post=-189421477_150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3</cp:revision>
  <dcterms:created xsi:type="dcterms:W3CDTF">2023-03-24T13:15:00Z</dcterms:created>
  <dcterms:modified xsi:type="dcterms:W3CDTF">2023-03-24T13:17:00Z</dcterms:modified>
</cp:coreProperties>
</file>