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25F9" w14:textId="77777777" w:rsidR="00FD3090" w:rsidRDefault="00FD3090" w:rsidP="00FD3090">
      <w:pPr>
        <w:pStyle w:val="a3"/>
        <w:jc w:val="center"/>
      </w:pPr>
      <w:r>
        <w:t>ЗАКЛЮЧЕНИЕ</w:t>
      </w:r>
    </w:p>
    <w:p w14:paraId="781EB255" w14:textId="77777777" w:rsidR="00FD3090" w:rsidRDefault="00FD3090" w:rsidP="00FD3090">
      <w:pPr>
        <w:pStyle w:val="a3"/>
        <w:jc w:val="center"/>
      </w:pPr>
      <w:r>
        <w:t>на проект решения муниципального Совета МО «Няндомское»</w:t>
      </w:r>
    </w:p>
    <w:p w14:paraId="4CAC6C8D" w14:textId="77777777" w:rsidR="00FD3090" w:rsidRDefault="00FD3090" w:rsidP="00FD3090">
      <w:pPr>
        <w:pStyle w:val="a3"/>
        <w:jc w:val="center"/>
      </w:pPr>
      <w:r>
        <w:t>«О внесении изменений и дополнений в решение муниципального Совета МО «Няндомское» от 28.12.2015 №166 «О бюджете МО «Няндомское» на 2016 год»</w:t>
      </w:r>
    </w:p>
    <w:p w14:paraId="0DCD38DD" w14:textId="77777777" w:rsidR="00FD3090" w:rsidRDefault="00FD3090" w:rsidP="00FD3090">
      <w:pPr>
        <w:pStyle w:val="a3"/>
      </w:pPr>
      <w:r>
        <w:t> </w:t>
      </w:r>
    </w:p>
    <w:p w14:paraId="150B2F62" w14:textId="77777777" w:rsidR="00FD3090" w:rsidRDefault="00FD3090" w:rsidP="00FD3090">
      <w:pPr>
        <w:pStyle w:val="a3"/>
      </w:pPr>
      <w: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«Няндомское» подготовлено настоящее заключение.</w:t>
      </w:r>
    </w:p>
    <w:p w14:paraId="692585CF" w14:textId="77777777" w:rsidR="00FD3090" w:rsidRDefault="00FD3090" w:rsidP="00FD3090">
      <w:pPr>
        <w:pStyle w:val="a3"/>
      </w:pPr>
      <w:r>
        <w:t>При подготовке Заключения на проект решения Контрольно-счетная палата анализировала данный проект с точки зрения:</w:t>
      </w:r>
    </w:p>
    <w:p w14:paraId="5F8B53C7" w14:textId="77777777" w:rsidR="00FD3090" w:rsidRDefault="00FD3090" w:rsidP="00FD3090">
      <w:pPr>
        <w:pStyle w:val="a3"/>
      </w:pPr>
      <w:r>
        <w:t>- соответствия действующему бюджетному законодательству;</w:t>
      </w:r>
    </w:p>
    <w:p w14:paraId="7F19E39D" w14:textId="77777777" w:rsidR="00FD3090" w:rsidRDefault="00FD3090" w:rsidP="00FD3090">
      <w:pPr>
        <w:pStyle w:val="a3"/>
      </w:pPr>
      <w:r>
        <w:t>- реалистичности и наличия должного обоснования вносимых изменений;</w:t>
      </w:r>
    </w:p>
    <w:p w14:paraId="1F3DF493" w14:textId="77777777" w:rsidR="00FD3090" w:rsidRDefault="00FD3090" w:rsidP="00FD3090">
      <w:pPr>
        <w:pStyle w:val="a3"/>
      </w:pPr>
      <w:r>
        <w:t>- целесообразности внесения изменений.</w:t>
      </w:r>
    </w:p>
    <w:p w14:paraId="26DC6CAB" w14:textId="77777777" w:rsidR="00FD3090" w:rsidRDefault="00FD3090" w:rsidP="00FD3090">
      <w:pPr>
        <w:pStyle w:val="a3"/>
      </w:pPr>
      <w:r>
        <w:t>Проект решения «О внесении изменений и дополнений в решение муниципального Совета МО «Няндомское» от 28.12.2015 №166 «О бюджете МО «Няндомское» на 2016 год» представлен муниципальным Советом МО «Няндомское» в Контрольно-счетную палату МО «Няндомский муниципальный район» 15.12.2016.</w:t>
      </w:r>
    </w:p>
    <w:p w14:paraId="7141979D" w14:textId="77777777" w:rsidR="00FD3090" w:rsidRDefault="00FD3090" w:rsidP="00FD3090">
      <w:pPr>
        <w:pStyle w:val="a3"/>
      </w:pPr>
      <w:r>
        <w:t>В проекте решения предлагается перенос ассигнований между разделами (подразделами), целевыми статьями и видами расходов без изменения общей суммы расходов бюджета МО «Няндомское».</w:t>
      </w:r>
    </w:p>
    <w:p w14:paraId="7C62446A" w14:textId="77777777" w:rsidR="00FD3090" w:rsidRDefault="00FD3090" w:rsidP="00FD3090">
      <w:pPr>
        <w:pStyle w:val="a3"/>
      </w:pPr>
      <w:r>
        <w:t>1. В связи с ходатайствами администрации района:</w:t>
      </w:r>
    </w:p>
    <w:p w14:paraId="60E78360" w14:textId="77777777" w:rsidR="00FD3090" w:rsidRDefault="00FD3090" w:rsidP="00FD3090">
      <w:pPr>
        <w:pStyle w:val="a3"/>
      </w:pPr>
      <w:r>
        <w:t>- в рамках предоставления межбюджетных трансфертов на обеспечение равной доступности услуг общественного транспорта для категорий граждан, установленных ст. 2 и 4 ФЗ от 12.01.1995 № 5-ФЗ "О ветеранах" предлагается перенос бюджетных ассигнований в сумме 1,2 тыс. руб. с вида рсхода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на вид расхода 630 «Субсидии некоммерческим организациям (за исключением государственных (муниципальных) учреждений)» в связи с организацией доступности транспортных услуг для отдельных категорий граждан ГБСУВУ «Няндомская спецшкола закрытого типа»;</w:t>
      </w:r>
    </w:p>
    <w:p w14:paraId="2CA7F73B" w14:textId="77777777" w:rsidR="00FD3090" w:rsidRDefault="00FD3090" w:rsidP="00FD3090">
      <w:pPr>
        <w:pStyle w:val="a3"/>
      </w:pPr>
      <w:r>
        <w:t>- в рамках МП "Гражданская оборона, защита населения и территорий от чрезвычайных ситуаций природного и техногенного характера, противодействие терроризму и экстремизму  на 2014 – 2018 годы", подпрограмма "Обеспечение пожарной безопасности" предполагается перенос ассигнований в сумме 13,8 тыс.руб.  с вида расхода 240 «Иные закупки товаров, работ и услуг для обеспечения государственных (муниципальных) нужд» на вид расхода 120 «Расходы на выплаты персоналу государственных (муниципальных) органов» для выплат сумм материального стимулирования добровольных пожарных.</w:t>
      </w:r>
    </w:p>
    <w:p w14:paraId="42C467DA" w14:textId="77777777" w:rsidR="00FD3090" w:rsidRDefault="00FD3090" w:rsidP="00FD3090">
      <w:pPr>
        <w:pStyle w:val="a3"/>
      </w:pPr>
      <w:r>
        <w:lastRenderedPageBreak/>
        <w:t>2. На основании ходатайства Управления строительства, архитектуры и ЖКХ администрации МО «Няндомский муниципальный район» в связи с необходимостью оплаты услуг уличного освещения предлагается увеличить бюджетные ассигнования подраздела 0503 «Благоустройство» МП "Благоустройство территории Няндомского района" в сумме 803,0 тыс. руб., сократив бюджетные ассигнования:</w:t>
      </w:r>
    </w:p>
    <w:p w14:paraId="03D0F2BC" w14:textId="77777777" w:rsidR="00FD3090" w:rsidRDefault="00FD3090" w:rsidP="00FD3090">
      <w:pPr>
        <w:pStyle w:val="a3"/>
      </w:pPr>
      <w:r>
        <w:t>- подраздела 0409 «Дорожное хозяйство (дорожные фонды)» в рамках МП "Строительство, ремонт и содержание автомобильных дорог общего пользования местного значения" в сумме 503,0 тыс. рублей;</w:t>
      </w:r>
    </w:p>
    <w:p w14:paraId="01FCD64A" w14:textId="77777777" w:rsidR="00FD3090" w:rsidRDefault="00FD3090" w:rsidP="00FD3090">
      <w:pPr>
        <w:pStyle w:val="a3"/>
      </w:pPr>
      <w:r>
        <w:t>- подраздела 0503 «Благоустройство» в рамках мероприятий МП "Обеспечение качественным и доступным жильем населения МО "Няндомский муниципальный район" -  обеспечение  инфраструктурой земельных участков для многодетных семей объектами уличного освещения в сумме 300,0 тыс. рублей;</w:t>
      </w:r>
    </w:p>
    <w:p w14:paraId="5BB58D01" w14:textId="77777777" w:rsidR="00FD3090" w:rsidRDefault="00FD3090" w:rsidP="00FD3090">
      <w:pPr>
        <w:pStyle w:val="a3"/>
      </w:pPr>
      <w:r>
        <w:t>3. На основании ходатайства Муниципального Совета муниципального образования "Няндомское" предлагается увеличить расходы по содержанию ОМСУ на сумму 270,0 тыс.руб. для оплаты командировочных расходов, оплаты коммунальных услуг (январь-ноябрь), услуг связи за ноябрь, оплаты информационно-консультационных услуг ООО «Центр ИТ Консультант Плюс», приобретение оргтехники (ноутбук, компьютер, МФУ), оплаты за ремонт кабинета ООО «Жилремсервис», при этом сократив  расходы  на обеспечение деятельности главы муниципального образования "Няндомское" на сумму 220,0 тыс.руб. (экономия по оплате труда),расходов по содержание ОМСУ на сумму 50,0 тыс.руб. (экономия по оплате труда специалистов).</w:t>
      </w:r>
    </w:p>
    <w:p w14:paraId="5EEF3B14" w14:textId="77777777" w:rsidR="00FD3090" w:rsidRDefault="00FD3090" w:rsidP="00FD3090">
      <w:pPr>
        <w:pStyle w:val="a3"/>
      </w:pPr>
      <w:r>
        <w:t>4. На основании статьи 217 БК РФ на текущий финансовый год внесены изменения в сводную бюджетную роспись распоряжением начальника управления финансов администрации МО «Няндомский муниципальный район»  - уточнена целевая статья  расходов бюджета  в сумме 996 000,00 рублей на софинансирование мероприятий по приобретению специализированного автомобильного транспорта для осуществления пассажирских перевозок для обеспечения доступной среды для инвалидов и других маломобильных групп населения в рамках МП "Совершенствование деятельности по  поддержке различных социальных групп населения Няндомского района".</w:t>
      </w:r>
    </w:p>
    <w:p w14:paraId="1ABA4556" w14:textId="77777777" w:rsidR="00FD3090" w:rsidRDefault="00FD3090" w:rsidP="00FD3090">
      <w:pPr>
        <w:pStyle w:val="a3"/>
      </w:pPr>
      <w:r>
        <w:t>Общая сумма дефицита бюджета поселения откорректирована на 0,2 тыс. рублей, в связи с техническими поправками при  округлении общей суммы расходов.</w:t>
      </w:r>
    </w:p>
    <w:p w14:paraId="7702AA43" w14:textId="77777777" w:rsidR="00FD3090" w:rsidRDefault="00FD3090" w:rsidP="00FD3090">
      <w:pPr>
        <w:pStyle w:val="a3"/>
      </w:pPr>
      <w:r>
        <w:t>5. Корректировка доходной части бюджета поселения на 2016 год.</w:t>
      </w:r>
    </w:p>
    <w:p w14:paraId="3C4ACB1E" w14:textId="77777777" w:rsidR="00FD3090" w:rsidRDefault="00FD3090" w:rsidP="00FD3090">
      <w:pPr>
        <w:pStyle w:val="a3"/>
      </w:pPr>
      <w:r>
        <w:t>Сумма доходов откорректирована на 0,1 тыс. рублей, в связи с техническими поправками при  округлении общей суммы доходов</w:t>
      </w:r>
    </w:p>
    <w:p w14:paraId="1C5F24A1" w14:textId="77777777" w:rsidR="00FD3090" w:rsidRDefault="00FD3090" w:rsidP="00FD3090">
      <w:pPr>
        <w:pStyle w:val="a3"/>
      </w:pPr>
      <w:r>
        <w:t>6. Изменение размера дефицита бюджета.</w:t>
      </w:r>
    </w:p>
    <w:p w14:paraId="090CE917" w14:textId="77777777" w:rsidR="00FD3090" w:rsidRDefault="00FD3090" w:rsidP="00FD3090">
      <w:pPr>
        <w:pStyle w:val="a3"/>
      </w:pPr>
      <w:r>
        <w:t>Общая сумма дефицита бюджета поселения откорректирована на 0,3 тыс. рублей, в связи с техническими поправками при  округлении общей суммы доходов и общей суммы расходов.</w:t>
      </w:r>
    </w:p>
    <w:p w14:paraId="4F56DE76" w14:textId="77777777" w:rsidR="00FD3090" w:rsidRDefault="00FD3090" w:rsidP="00FD3090">
      <w:pPr>
        <w:pStyle w:val="a3"/>
      </w:pPr>
      <w:r>
        <w:t>При подготовке Заключения на проект решения Контрольно-счетной палате представлены следующие документы:</w:t>
      </w:r>
    </w:p>
    <w:p w14:paraId="52A13D2B" w14:textId="77777777" w:rsidR="00FD3090" w:rsidRDefault="00FD3090" w:rsidP="00FD3090">
      <w:pPr>
        <w:pStyle w:val="a3"/>
      </w:pPr>
      <w:r>
        <w:lastRenderedPageBreak/>
        <w:t>-  ходатайства АМО «Няндомский муниципальный район» от 12.12.2016 № 6287, от 13.12.2016 № 6316 об уточнении бюджета и переносе ассигнований;</w:t>
      </w:r>
    </w:p>
    <w:p w14:paraId="0EB46E78" w14:textId="77777777" w:rsidR="00FD3090" w:rsidRDefault="00FD3090" w:rsidP="00FD3090">
      <w:pPr>
        <w:pStyle w:val="a3"/>
      </w:pPr>
      <w:r>
        <w:t>- ходатайство Управления строительства, архитектуры и ЖКХ администрации МО «Няндомский муниципальный район» от 13.128.2016 № 2514 об уточнении бюджета;</w:t>
      </w:r>
    </w:p>
    <w:p w14:paraId="3AFEAEE3" w14:textId="77777777" w:rsidR="00FD3090" w:rsidRDefault="00FD3090" w:rsidP="00FD3090">
      <w:pPr>
        <w:pStyle w:val="a3"/>
      </w:pPr>
      <w:r>
        <w:t>- ходатайства Муниципального Совета МО «Няндомское» от 07.12.2016 № 96 о переносе ассигнований;</w:t>
      </w:r>
    </w:p>
    <w:p w14:paraId="57880445" w14:textId="77777777" w:rsidR="00FD3090" w:rsidRDefault="00FD3090" w:rsidP="00FD3090">
      <w:pPr>
        <w:pStyle w:val="a3"/>
      </w:pPr>
      <w:r>
        <w:t>- распоряжение и.о. начальника Управления финансов АМО «Няндомский муниципальный район» от 29.11.2016 № 125, об уточнении бюджетной росписи.</w:t>
      </w:r>
    </w:p>
    <w:p w14:paraId="1818A1B0" w14:textId="77777777" w:rsidR="00FD3090" w:rsidRDefault="00FD3090" w:rsidP="00FD3090">
      <w:pPr>
        <w:pStyle w:val="a3"/>
      </w:pPr>
      <w:r>
        <w:t>                       </w:t>
      </w:r>
    </w:p>
    <w:p w14:paraId="03FF8F85" w14:textId="77777777" w:rsidR="00FD3090" w:rsidRDefault="00FD3090" w:rsidP="00FD3090">
      <w:pPr>
        <w:pStyle w:val="a3"/>
      </w:pPr>
      <w:r>
        <w:t>Вывод Контрольно-счетной палаты:</w:t>
      </w:r>
    </w:p>
    <w:p w14:paraId="7E3185BA" w14:textId="77777777" w:rsidR="00FD3090" w:rsidRDefault="00FD3090" w:rsidP="00FD3090">
      <w:pPr>
        <w:pStyle w:val="a3"/>
      </w:pPr>
      <w:r>
        <w:t>Данный проект подготовлен в рамках действующего бюджетного законодательства. Вносимые изменения вполне обоснованы и целесообразны.</w:t>
      </w:r>
    </w:p>
    <w:p w14:paraId="4CE43B69" w14:textId="77777777" w:rsidR="00FD3090" w:rsidRDefault="00FD3090" w:rsidP="00FD3090">
      <w:pPr>
        <w:pStyle w:val="a3"/>
      </w:pPr>
      <w:r>
        <w:t>Контрольно-счетная палата предлагает Муниципальному Совету МО «Няндомское» рассмотреть проект решения муниципального Совета МО «Няндомское» «О внесении изменений и дополнений в решение муниципального Совета МО «Няндомское» от 28.12.2015 №166 «О бюджете МО «Няндомское» на 2016 год».</w:t>
      </w:r>
    </w:p>
    <w:p w14:paraId="6AC81B4F" w14:textId="77777777" w:rsidR="00FD3090" w:rsidRDefault="00FD3090" w:rsidP="00FD3090">
      <w:pPr>
        <w:pStyle w:val="a3"/>
      </w:pPr>
      <w:r>
        <w:t> </w:t>
      </w:r>
    </w:p>
    <w:p w14:paraId="19CCA2AF" w14:textId="77777777" w:rsidR="00FD3090" w:rsidRDefault="00FD3090" w:rsidP="00FD3090">
      <w:pPr>
        <w:pStyle w:val="a3"/>
      </w:pPr>
      <w:r>
        <w:t>Председатель Контрольно-счетной палаты</w:t>
      </w:r>
    </w:p>
    <w:p w14:paraId="5A89C626" w14:textId="77777777" w:rsidR="00FD3090" w:rsidRDefault="00FD3090" w:rsidP="00FD3090">
      <w:pPr>
        <w:pStyle w:val="a3"/>
      </w:pPr>
      <w:r>
        <w:t>МО «Няндомский муниципальный район»                                                                     П.Е. Прибытков</w:t>
      </w:r>
    </w:p>
    <w:p w14:paraId="728390F2" w14:textId="77777777" w:rsidR="00FD3090" w:rsidRDefault="00FD3090" w:rsidP="00FD3090">
      <w:pPr>
        <w:pStyle w:val="a3"/>
      </w:pPr>
      <w:r>
        <w:t>19.12.2016</w:t>
      </w:r>
    </w:p>
    <w:p w14:paraId="2B79A3F3" w14:textId="77777777" w:rsidR="00B76F38" w:rsidRDefault="00B76F38">
      <w:bookmarkStart w:id="0" w:name="_GoBack"/>
      <w:bookmarkEnd w:id="0"/>
    </w:p>
    <w:sectPr w:rsidR="00B76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B2"/>
    <w:rsid w:val="009256B2"/>
    <w:rsid w:val="00B76F38"/>
    <w:rsid w:val="00FD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3C123-2A71-459D-BD31-6E6C5024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0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822666">
      <w:bodyDiv w:val="1"/>
      <w:marLeft w:val="0"/>
      <w:marRight w:val="0"/>
      <w:marTop w:val="0"/>
      <w:marBottom w:val="0"/>
      <w:divBdr>
        <w:top w:val="none" w:sz="0" w:space="0" w:color="auto"/>
        <w:left w:val="none" w:sz="0" w:space="0" w:color="auto"/>
        <w:bottom w:val="none" w:sz="0" w:space="0" w:color="auto"/>
        <w:right w:val="none" w:sz="0" w:space="0" w:color="auto"/>
      </w:divBdr>
      <w:divsChild>
        <w:div w:id="1736660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2022-03-29T06:54:00Z</dcterms:created>
  <dcterms:modified xsi:type="dcterms:W3CDTF">2022-03-29T06:54:00Z</dcterms:modified>
</cp:coreProperties>
</file>