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D80A" w14:textId="77777777" w:rsidR="00C6389A" w:rsidRPr="000C0105" w:rsidRDefault="00C6389A" w:rsidP="00C6389A">
      <w:pPr>
        <w:widowControl w:val="0"/>
        <w:autoSpaceDE w:val="0"/>
        <w:jc w:val="center"/>
        <w:rPr>
          <w:szCs w:val="28"/>
        </w:rPr>
      </w:pPr>
      <w:r w:rsidRPr="000C0105">
        <w:rPr>
          <w:b/>
          <w:bCs/>
          <w:szCs w:val="28"/>
        </w:rPr>
        <w:t>О проведении</w:t>
      </w:r>
      <w:r>
        <w:rPr>
          <w:b/>
          <w:bCs/>
          <w:szCs w:val="28"/>
        </w:rPr>
        <w:t xml:space="preserve"> </w:t>
      </w:r>
      <w:r w:rsidRPr="000C0105">
        <w:rPr>
          <w:b/>
          <w:bCs/>
          <w:szCs w:val="28"/>
        </w:rPr>
        <w:t>эвакуационных мероприятий на территории Няндомского муниципального округа Архангельской области</w:t>
      </w:r>
      <w:r>
        <w:rPr>
          <w:szCs w:val="28"/>
        </w:rPr>
        <w:t xml:space="preserve"> </w:t>
      </w:r>
      <w:r w:rsidRPr="000C0105">
        <w:rPr>
          <w:b/>
          <w:bCs/>
          <w:szCs w:val="28"/>
        </w:rPr>
        <w:t>в чрезвычайных ситуациях природного и техногенного характера</w:t>
      </w:r>
    </w:p>
    <w:p w14:paraId="2C513703" w14:textId="77777777" w:rsidR="00002415" w:rsidRPr="00002415" w:rsidRDefault="00002415" w:rsidP="00002415">
      <w:pPr>
        <w:shd w:val="clear" w:color="auto" w:fill="FFFFFF"/>
        <w:jc w:val="center"/>
        <w:rPr>
          <w:b/>
          <w:bCs/>
          <w:szCs w:val="28"/>
        </w:rPr>
      </w:pPr>
    </w:p>
    <w:p w14:paraId="1575AD31" w14:textId="791B2BC6" w:rsidR="00C6389A" w:rsidRPr="000C0105" w:rsidRDefault="002668FD" w:rsidP="00C6389A">
      <w:pPr>
        <w:widowControl w:val="0"/>
        <w:autoSpaceDE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0C0105">
        <w:rPr>
          <w:szCs w:val="28"/>
        </w:rPr>
        <w:t xml:space="preserve"> целях совершенствования порядка проведения эвакуационных мероприятий в чрезвычайных ситуациях природного и техногенного характера</w:t>
      </w:r>
      <w:r>
        <w:rPr>
          <w:szCs w:val="28"/>
        </w:rPr>
        <w:t>, в</w:t>
      </w:r>
      <w:r w:rsidR="00C6389A" w:rsidRPr="000C0105">
        <w:rPr>
          <w:szCs w:val="28"/>
        </w:rPr>
        <w:t xml:space="preserve"> соответствии с Федеральным законом от 21</w:t>
      </w:r>
      <w:r w:rsidR="00C6389A">
        <w:rPr>
          <w:szCs w:val="28"/>
        </w:rPr>
        <w:t xml:space="preserve"> декабря </w:t>
      </w:r>
      <w:r w:rsidR="00C6389A" w:rsidRPr="000C0105">
        <w:rPr>
          <w:szCs w:val="28"/>
        </w:rPr>
        <w:t xml:space="preserve">1994 </w:t>
      </w:r>
      <w:r w:rsidR="00C6389A">
        <w:rPr>
          <w:szCs w:val="28"/>
        </w:rPr>
        <w:t xml:space="preserve">года </w:t>
      </w:r>
      <w:r w:rsidR="00C6389A">
        <w:rPr>
          <w:szCs w:val="28"/>
        </w:rPr>
        <w:br/>
      </w:r>
      <w:r w:rsidR="00C6389A" w:rsidRPr="000C0105">
        <w:rPr>
          <w:szCs w:val="28"/>
        </w:rPr>
        <w:t>№</w:t>
      </w:r>
      <w:r w:rsidR="00C6389A">
        <w:rPr>
          <w:szCs w:val="28"/>
        </w:rPr>
        <w:t> </w:t>
      </w:r>
      <w:r w:rsidR="00C6389A" w:rsidRPr="000C0105">
        <w:rPr>
          <w:szCs w:val="28"/>
        </w:rPr>
        <w:t>68-ФЗ</w:t>
      </w:r>
      <w:r w:rsidR="00C6389A">
        <w:rPr>
          <w:szCs w:val="28"/>
        </w:rPr>
        <w:t xml:space="preserve"> </w:t>
      </w:r>
      <w:r w:rsidR="00C6389A" w:rsidRPr="000C0105">
        <w:rPr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C6389A" w:rsidRPr="000E0D4B">
        <w:rPr>
          <w:szCs w:val="28"/>
        </w:rPr>
        <w:t>,</w:t>
      </w:r>
      <w:r w:rsidR="00191224" w:rsidRPr="00191224">
        <w:rPr>
          <w:szCs w:val="28"/>
        </w:rPr>
        <w:t xml:space="preserve"> </w:t>
      </w:r>
      <w:r w:rsidR="00191224" w:rsidRPr="000C0105">
        <w:rPr>
          <w:szCs w:val="28"/>
        </w:rPr>
        <w:t>постановлением Правительства Архангельской области от 21</w:t>
      </w:r>
      <w:r w:rsidR="00191224">
        <w:rPr>
          <w:szCs w:val="28"/>
        </w:rPr>
        <w:t xml:space="preserve"> июня</w:t>
      </w:r>
      <w:r w:rsidR="00191224" w:rsidRPr="000C0105">
        <w:rPr>
          <w:szCs w:val="28"/>
        </w:rPr>
        <w:t xml:space="preserve"> 2011</w:t>
      </w:r>
      <w:r w:rsidR="00191224">
        <w:rPr>
          <w:szCs w:val="28"/>
        </w:rPr>
        <w:t xml:space="preserve"> года</w:t>
      </w:r>
      <w:r w:rsidR="00191224" w:rsidRPr="000C0105">
        <w:rPr>
          <w:szCs w:val="28"/>
        </w:rPr>
        <w:t xml:space="preserve"> № 195-пп «О проведении эвакуационных мероприятий на территории Архангельской области в чрезвычайных ситуациях межмуниципального и регионального характера»</w:t>
      </w:r>
      <w:r w:rsidR="00191224">
        <w:rPr>
          <w:szCs w:val="28"/>
        </w:rPr>
        <w:t>,</w:t>
      </w:r>
      <w:r w:rsidR="00C6389A" w:rsidRPr="000E0D4B">
        <w:rPr>
          <w:szCs w:val="28"/>
        </w:rPr>
        <w:t xml:space="preserve"> </w:t>
      </w:r>
      <w:r w:rsidR="00191224" w:rsidRPr="000C0105">
        <w:rPr>
          <w:szCs w:val="28"/>
        </w:rPr>
        <w:t>постановлением Правительства Российской Федерации от 21</w:t>
      </w:r>
      <w:r w:rsidR="00191224">
        <w:rPr>
          <w:szCs w:val="28"/>
        </w:rPr>
        <w:t xml:space="preserve"> мая </w:t>
      </w:r>
      <w:r w:rsidR="00191224" w:rsidRPr="000C0105">
        <w:rPr>
          <w:szCs w:val="28"/>
        </w:rPr>
        <w:t>2007</w:t>
      </w:r>
      <w:r w:rsidR="00191224">
        <w:rPr>
          <w:szCs w:val="28"/>
        </w:rPr>
        <w:t xml:space="preserve"> года</w:t>
      </w:r>
      <w:r w:rsidR="00191224" w:rsidRPr="000C0105">
        <w:rPr>
          <w:szCs w:val="28"/>
        </w:rPr>
        <w:t xml:space="preserve"> </w:t>
      </w:r>
      <w:r w:rsidR="007441A5">
        <w:rPr>
          <w:szCs w:val="28"/>
        </w:rPr>
        <w:t xml:space="preserve">    </w:t>
      </w:r>
      <w:r w:rsidR="00191224" w:rsidRPr="000C0105">
        <w:rPr>
          <w:szCs w:val="28"/>
        </w:rPr>
        <w:t>№ 304 «О классификации чрезвычайных ситуаций природного и техногенного характера»</w:t>
      </w:r>
      <w:r w:rsidR="00191224">
        <w:rPr>
          <w:szCs w:val="28"/>
        </w:rPr>
        <w:t xml:space="preserve">, </w:t>
      </w:r>
      <w:r w:rsidR="00C6389A" w:rsidRPr="000E0D4B">
        <w:rPr>
          <w:szCs w:val="28"/>
        </w:rPr>
        <w:t>руководствуясь статьями 6, 40 Устава Няндомского муниципального округа Архангельской области,</w:t>
      </w:r>
      <w:r w:rsidR="00C6389A">
        <w:rPr>
          <w:szCs w:val="28"/>
        </w:rPr>
        <w:t xml:space="preserve"> </w:t>
      </w:r>
      <w:r w:rsidR="00C6389A" w:rsidRPr="000C0105">
        <w:rPr>
          <w:szCs w:val="28"/>
        </w:rPr>
        <w:t xml:space="preserve"> </w:t>
      </w:r>
      <w:r w:rsidR="00C6389A" w:rsidRPr="000C0105">
        <w:rPr>
          <w:color w:val="000000"/>
          <w:szCs w:val="28"/>
        </w:rPr>
        <w:t xml:space="preserve">администрация </w:t>
      </w:r>
      <w:r w:rsidR="00C6389A">
        <w:rPr>
          <w:color w:val="000000"/>
          <w:szCs w:val="28"/>
        </w:rPr>
        <w:t>Няндомского муниципального округа Архангельской области</w:t>
      </w:r>
      <w:r w:rsidR="00C6389A" w:rsidRPr="000C0105">
        <w:rPr>
          <w:color w:val="000000"/>
          <w:szCs w:val="28"/>
        </w:rPr>
        <w:t xml:space="preserve"> </w:t>
      </w:r>
      <w:r w:rsidR="001652DB">
        <w:rPr>
          <w:color w:val="000000"/>
          <w:szCs w:val="28"/>
        </w:rPr>
        <w:t xml:space="preserve">                                   </w:t>
      </w:r>
      <w:r w:rsidR="00C6389A" w:rsidRPr="000C0105">
        <w:rPr>
          <w:b/>
          <w:color w:val="000000"/>
          <w:szCs w:val="28"/>
        </w:rPr>
        <w:t>п о с т а н о в л я е т:</w:t>
      </w:r>
    </w:p>
    <w:p w14:paraId="00B76939" w14:textId="4457E31D" w:rsidR="00191224" w:rsidRPr="00191224" w:rsidRDefault="00C6389A" w:rsidP="00191224">
      <w:pPr>
        <w:pStyle w:val="ae"/>
        <w:widowControl w:val="0"/>
        <w:numPr>
          <w:ilvl w:val="0"/>
          <w:numId w:val="31"/>
        </w:numPr>
        <w:tabs>
          <w:tab w:val="left" w:pos="993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224">
        <w:rPr>
          <w:rFonts w:ascii="Times New Roman" w:hAnsi="Times New Roman"/>
          <w:sz w:val="28"/>
          <w:szCs w:val="28"/>
        </w:rPr>
        <w:t>Утвердить прилагаемое Положение о проведении эвакуационных мероприятий на территории Няндомского муниципального округа Архангельской области в чрезвычайных ситуациях природного и техногенного характера</w:t>
      </w:r>
      <w:r w:rsidR="00477D9C">
        <w:rPr>
          <w:rFonts w:ascii="Times New Roman" w:hAnsi="Times New Roman"/>
          <w:sz w:val="28"/>
          <w:szCs w:val="28"/>
        </w:rPr>
        <w:t>.</w:t>
      </w:r>
    </w:p>
    <w:p w14:paraId="633ECB03" w14:textId="77777777" w:rsidR="00191224" w:rsidRPr="00191224" w:rsidRDefault="00C6389A" w:rsidP="00191224">
      <w:pPr>
        <w:pStyle w:val="ae"/>
        <w:widowControl w:val="0"/>
        <w:numPr>
          <w:ilvl w:val="0"/>
          <w:numId w:val="31"/>
        </w:numPr>
        <w:tabs>
          <w:tab w:val="left" w:pos="993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22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«Няндомский муниципальный район» от</w:t>
      </w:r>
      <w:r w:rsidRPr="00191224">
        <w:rPr>
          <w:rFonts w:ascii="Times New Roman" w:hAnsi="Times New Roman"/>
          <w:sz w:val="28"/>
          <w:szCs w:val="28"/>
        </w:rPr>
        <w:br/>
        <w:t xml:space="preserve"> 30 мая 2017 года № 706 «Об утверждении Положения о проведении эвакуационных мероприятий в чрезвычайных ситуациях на территории муниципального образования «Няндомский муниципальный район»</w:t>
      </w:r>
      <w:r w:rsidR="002668FD" w:rsidRPr="00191224">
        <w:rPr>
          <w:rFonts w:ascii="Times New Roman" w:hAnsi="Times New Roman"/>
          <w:sz w:val="28"/>
          <w:szCs w:val="28"/>
        </w:rPr>
        <w:t>.</w:t>
      </w:r>
    </w:p>
    <w:p w14:paraId="70352CE2" w14:textId="77777777" w:rsidR="00191224" w:rsidRPr="00191224" w:rsidRDefault="00191224" w:rsidP="00191224">
      <w:pPr>
        <w:pStyle w:val="ae"/>
        <w:widowControl w:val="0"/>
        <w:numPr>
          <w:ilvl w:val="0"/>
          <w:numId w:val="31"/>
        </w:numPr>
        <w:tabs>
          <w:tab w:val="left" w:pos="993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224">
        <w:rPr>
          <w:rFonts w:ascii="Times New Roman" w:eastAsiaTheme="minorHAnsi" w:hAnsi="Times New Roman"/>
          <w:bCs/>
          <w:sz w:val="28"/>
          <w:szCs w:val="28"/>
        </w:rPr>
        <w:t xml:space="preserve">Опубликовать настоящее постановление в периодическом печатном издании «Вестник Няндомского района» и разместить на официальном сайте </w:t>
      </w:r>
      <w:r w:rsidRPr="00191224">
        <w:rPr>
          <w:rFonts w:ascii="Times New Roman" w:eastAsiaTheme="minorHAnsi" w:hAnsi="Times New Roman"/>
          <w:bCs/>
          <w:sz w:val="28"/>
          <w:szCs w:val="28"/>
        </w:rPr>
        <w:lastRenderedPageBreak/>
        <w:t>администрации Няндомского муниципального округа Архангельской области.</w:t>
      </w:r>
    </w:p>
    <w:p w14:paraId="02B7268A" w14:textId="5AF47B90" w:rsidR="00191224" w:rsidRPr="00191224" w:rsidRDefault="00191224" w:rsidP="00191224">
      <w:pPr>
        <w:pStyle w:val="ae"/>
        <w:widowControl w:val="0"/>
        <w:numPr>
          <w:ilvl w:val="0"/>
          <w:numId w:val="3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22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1A412F2" w14:textId="474E1CBA" w:rsidR="00C6389A" w:rsidRPr="00191224" w:rsidRDefault="00C6389A" w:rsidP="00191224">
      <w:pPr>
        <w:shd w:val="clear" w:color="auto" w:fill="FFFFFF"/>
        <w:jc w:val="both"/>
        <w:rPr>
          <w:szCs w:val="28"/>
        </w:rPr>
      </w:pPr>
    </w:p>
    <w:p w14:paraId="560F62C5" w14:textId="1DE9FCB6" w:rsidR="00727977" w:rsidRPr="00DF2404" w:rsidRDefault="00727977" w:rsidP="00DF2404">
      <w:pPr>
        <w:shd w:val="clear" w:color="auto" w:fill="FFFFFF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EE39E2" w14:paraId="4EFDB0D4" w14:textId="77777777" w:rsidTr="003D1315">
        <w:tc>
          <w:tcPr>
            <w:tcW w:w="5501" w:type="dxa"/>
          </w:tcPr>
          <w:p w14:paraId="49A5351C" w14:textId="0C5E3774" w:rsidR="00A31FF8" w:rsidRPr="00EE39E2" w:rsidRDefault="00A31FF8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EE39E2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EE39E2" w14:paraId="7CA6840B" w14:textId="77777777" w:rsidTr="003D1315">
        <w:tc>
          <w:tcPr>
            <w:tcW w:w="5501" w:type="dxa"/>
          </w:tcPr>
          <w:p w14:paraId="3795845F" w14:textId="694DDE3A" w:rsidR="003958F9" w:rsidRDefault="0011591C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И.о. г</w:t>
            </w:r>
            <w:r w:rsidR="003958F9" w:rsidRPr="00E00E8E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  <w:r w:rsidR="003958F9" w:rsidRPr="00E00E8E">
              <w:rPr>
                <w:b/>
                <w:bCs/>
                <w:sz w:val="28"/>
                <w:szCs w:val="28"/>
              </w:rPr>
              <w:t>Няндомского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</w:p>
          <w:p w14:paraId="7575984B" w14:textId="7E041057" w:rsidR="003958F9" w:rsidRPr="00EE39E2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0E8E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00E8E"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853" w:type="dxa"/>
          </w:tcPr>
          <w:p w14:paraId="3B6068F0" w14:textId="0A53A107" w:rsidR="003958F9" w:rsidRPr="00EE39E2" w:rsidRDefault="0011591C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А.Г. Ведерников</w:t>
            </w:r>
          </w:p>
        </w:tc>
      </w:tr>
    </w:tbl>
    <w:p w14:paraId="1B24976E" w14:textId="77777777" w:rsidR="00686358" w:rsidRPr="00EE39E2" w:rsidRDefault="00686358" w:rsidP="00EE39E2">
      <w:pPr>
        <w:ind w:firstLine="709"/>
        <w:rPr>
          <w:szCs w:val="28"/>
        </w:rPr>
        <w:sectPr w:rsidR="00686358" w:rsidRPr="00EE39E2" w:rsidSect="00477D9C">
          <w:headerReference w:type="default" r:id="rId8"/>
          <w:headerReference w:type="first" r:id="rId9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65D20D22" w14:textId="117B73BA" w:rsidR="00686358" w:rsidRPr="00EE39E2" w:rsidRDefault="00A33B76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727977">
        <w:rPr>
          <w:rFonts w:ascii="Times New Roman" w:hAnsi="Times New Roman"/>
          <w:sz w:val="28"/>
          <w:szCs w:val="28"/>
        </w:rPr>
        <w:t>О</w:t>
      </w:r>
    </w:p>
    <w:p w14:paraId="464EB7B4" w14:textId="0596C77D" w:rsidR="00686358" w:rsidRPr="00EE39E2" w:rsidRDefault="0068635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постановлени</w:t>
      </w:r>
      <w:r w:rsidR="00A33B76">
        <w:rPr>
          <w:rFonts w:ascii="Times New Roman" w:hAnsi="Times New Roman"/>
          <w:sz w:val="28"/>
          <w:szCs w:val="28"/>
        </w:rPr>
        <w:t>ем</w:t>
      </w:r>
      <w:r w:rsidRPr="00EE39E2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EE39E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54EA52E0" w14:textId="6FB09F33" w:rsidR="00686358" w:rsidRPr="00EE39E2" w:rsidRDefault="00686358" w:rsidP="00E04FD8">
      <w:pPr>
        <w:pStyle w:val="ae"/>
        <w:tabs>
          <w:tab w:val="left" w:pos="993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от «</w:t>
      </w:r>
      <w:r w:rsidR="00806E76">
        <w:rPr>
          <w:rFonts w:ascii="Times New Roman" w:hAnsi="Times New Roman"/>
          <w:sz w:val="28"/>
          <w:szCs w:val="28"/>
        </w:rPr>
        <w:t>26</w:t>
      </w:r>
      <w:r w:rsidRPr="00EE39E2">
        <w:rPr>
          <w:rFonts w:ascii="Times New Roman" w:hAnsi="Times New Roman"/>
          <w:sz w:val="28"/>
          <w:szCs w:val="28"/>
        </w:rPr>
        <w:t>»</w:t>
      </w:r>
      <w:r w:rsidR="00806E76">
        <w:rPr>
          <w:rFonts w:ascii="Times New Roman" w:hAnsi="Times New Roman"/>
          <w:sz w:val="28"/>
          <w:szCs w:val="28"/>
        </w:rPr>
        <w:t xml:space="preserve"> января </w:t>
      </w:r>
      <w:r w:rsidR="00E04FD8">
        <w:rPr>
          <w:rFonts w:ascii="Times New Roman" w:hAnsi="Times New Roman"/>
          <w:sz w:val="28"/>
          <w:szCs w:val="28"/>
        </w:rPr>
        <w:t xml:space="preserve">2023 </w:t>
      </w:r>
      <w:r w:rsidRPr="00EE39E2">
        <w:rPr>
          <w:rFonts w:ascii="Times New Roman" w:hAnsi="Times New Roman"/>
          <w:sz w:val="28"/>
          <w:szCs w:val="28"/>
        </w:rPr>
        <w:t>г. №</w:t>
      </w:r>
      <w:r w:rsidR="00806E76">
        <w:rPr>
          <w:rFonts w:ascii="Times New Roman" w:hAnsi="Times New Roman"/>
          <w:sz w:val="28"/>
          <w:szCs w:val="28"/>
        </w:rPr>
        <w:t xml:space="preserve"> 68-па</w:t>
      </w:r>
    </w:p>
    <w:p w14:paraId="2CC32B5D" w14:textId="77777777" w:rsidR="00E05C7F" w:rsidRDefault="00E05C7F" w:rsidP="00E05C7F">
      <w:pPr>
        <w:pStyle w:val="2"/>
        <w:spacing w:line="240" w:lineRule="auto"/>
        <w:ind w:left="0"/>
        <w:jc w:val="center"/>
        <w:rPr>
          <w:sz w:val="28"/>
          <w:szCs w:val="28"/>
          <w:lang w:val="ru-RU"/>
        </w:rPr>
      </w:pPr>
    </w:p>
    <w:p w14:paraId="5E81ACA1" w14:textId="77777777" w:rsidR="002668FD" w:rsidRDefault="00C6389A" w:rsidP="00C6389A">
      <w:pPr>
        <w:widowControl w:val="0"/>
        <w:autoSpaceDE w:val="0"/>
        <w:jc w:val="center"/>
        <w:rPr>
          <w:b/>
          <w:bCs/>
          <w:szCs w:val="28"/>
        </w:rPr>
      </w:pPr>
      <w:r w:rsidRPr="00DF2404">
        <w:rPr>
          <w:b/>
          <w:bCs/>
          <w:szCs w:val="28"/>
        </w:rPr>
        <w:t>Положение</w:t>
      </w:r>
      <w:r w:rsidRPr="000C0105">
        <w:rPr>
          <w:b/>
          <w:bCs/>
          <w:szCs w:val="28"/>
        </w:rPr>
        <w:t xml:space="preserve"> </w:t>
      </w:r>
    </w:p>
    <w:p w14:paraId="4AB598D5" w14:textId="60E8D008" w:rsidR="00C6389A" w:rsidRPr="000C0105" w:rsidRDefault="00C6389A" w:rsidP="00C6389A">
      <w:pPr>
        <w:widowControl w:val="0"/>
        <w:autoSpaceDE w:val="0"/>
        <w:jc w:val="center"/>
        <w:rPr>
          <w:szCs w:val="28"/>
        </w:rPr>
      </w:pPr>
      <w:r w:rsidRPr="000C0105">
        <w:rPr>
          <w:b/>
          <w:bCs/>
          <w:szCs w:val="28"/>
        </w:rPr>
        <w:t xml:space="preserve">о проведении эвакуационных мероприятий на территории </w:t>
      </w:r>
      <w:r>
        <w:rPr>
          <w:b/>
          <w:bCs/>
          <w:szCs w:val="28"/>
        </w:rPr>
        <w:t>Няндомского муниципального округа</w:t>
      </w:r>
      <w:r w:rsidRPr="000C0105">
        <w:rPr>
          <w:b/>
          <w:bCs/>
          <w:szCs w:val="28"/>
        </w:rPr>
        <w:t xml:space="preserve"> Архангельской области в чрезвычайных ситуациях природного и техногенного характера</w:t>
      </w:r>
    </w:p>
    <w:p w14:paraId="33B501B7" w14:textId="77777777" w:rsidR="00C6389A" w:rsidRPr="000C0105" w:rsidRDefault="00C6389A" w:rsidP="00C6389A">
      <w:pPr>
        <w:widowControl w:val="0"/>
        <w:autoSpaceDE w:val="0"/>
        <w:jc w:val="center"/>
        <w:rPr>
          <w:b/>
          <w:bCs/>
          <w:szCs w:val="28"/>
        </w:rPr>
      </w:pPr>
    </w:p>
    <w:p w14:paraId="420F9742" w14:textId="77777777" w:rsidR="00C6389A" w:rsidRPr="00AB166D" w:rsidRDefault="00C6389A" w:rsidP="00C6389A">
      <w:pPr>
        <w:widowControl w:val="0"/>
        <w:autoSpaceDE w:val="0"/>
        <w:jc w:val="center"/>
        <w:rPr>
          <w:b/>
          <w:bCs/>
          <w:szCs w:val="28"/>
        </w:rPr>
      </w:pPr>
      <w:bookmarkStart w:id="2" w:name="Par35"/>
      <w:bookmarkEnd w:id="2"/>
      <w:r w:rsidRPr="00AB166D">
        <w:rPr>
          <w:b/>
          <w:bCs/>
          <w:szCs w:val="28"/>
        </w:rPr>
        <w:t>I. О</w:t>
      </w:r>
      <w:r>
        <w:rPr>
          <w:b/>
          <w:bCs/>
          <w:szCs w:val="28"/>
        </w:rPr>
        <w:t>бщие положения</w:t>
      </w:r>
    </w:p>
    <w:p w14:paraId="6B2A8748" w14:textId="77777777" w:rsidR="00C6389A" w:rsidRPr="000C0105" w:rsidRDefault="00C6389A" w:rsidP="00C6389A">
      <w:pPr>
        <w:widowControl w:val="0"/>
        <w:autoSpaceDE w:val="0"/>
        <w:ind w:firstLine="540"/>
        <w:jc w:val="both"/>
        <w:rPr>
          <w:szCs w:val="28"/>
        </w:rPr>
      </w:pPr>
    </w:p>
    <w:p w14:paraId="5994B9DC" w14:textId="77777777" w:rsidR="00C6389A" w:rsidRPr="000C0105" w:rsidRDefault="00C6389A" w:rsidP="00C6389A">
      <w:pPr>
        <w:widowControl w:val="0"/>
        <w:numPr>
          <w:ilvl w:val="0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 xml:space="preserve">Настоящее Положение о проведении эвакуационных мероприятий на территории </w:t>
      </w:r>
      <w:r>
        <w:rPr>
          <w:szCs w:val="28"/>
        </w:rPr>
        <w:t xml:space="preserve">Няндомского муниципального округа </w:t>
      </w:r>
      <w:r w:rsidRPr="000C0105">
        <w:rPr>
          <w:szCs w:val="28"/>
        </w:rPr>
        <w:t>Архангельской области в чрезвычайных ситуациях муниципального характера (далее - Положение) разработано в соответствии с  Федеральным законом от 21</w:t>
      </w:r>
      <w:r>
        <w:rPr>
          <w:szCs w:val="28"/>
        </w:rPr>
        <w:t xml:space="preserve"> декабря </w:t>
      </w:r>
      <w:r w:rsidRPr="000C0105">
        <w:rPr>
          <w:szCs w:val="28"/>
        </w:rPr>
        <w:t>1994</w:t>
      </w:r>
      <w:r>
        <w:rPr>
          <w:szCs w:val="28"/>
        </w:rPr>
        <w:t xml:space="preserve"> года</w:t>
      </w:r>
      <w:r w:rsidRPr="000C0105">
        <w:rPr>
          <w:szCs w:val="28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</w:t>
      </w:r>
      <w:r>
        <w:rPr>
          <w:szCs w:val="28"/>
        </w:rPr>
        <w:t xml:space="preserve"> мая </w:t>
      </w:r>
      <w:r w:rsidRPr="000C0105">
        <w:rPr>
          <w:szCs w:val="28"/>
        </w:rPr>
        <w:t>2007</w:t>
      </w:r>
      <w:r>
        <w:rPr>
          <w:szCs w:val="28"/>
        </w:rPr>
        <w:t xml:space="preserve"> года</w:t>
      </w:r>
      <w:r w:rsidRPr="000C0105">
        <w:rPr>
          <w:szCs w:val="28"/>
        </w:rPr>
        <w:t xml:space="preserve"> № 304 «О классификации чрезвычайных ситуаций природного и техногенного характера», областным законом</w:t>
      </w:r>
      <w:r>
        <w:rPr>
          <w:szCs w:val="28"/>
        </w:rPr>
        <w:t> </w:t>
      </w:r>
      <w:r w:rsidRPr="000C0105">
        <w:rPr>
          <w:szCs w:val="28"/>
        </w:rPr>
        <w:t>от</w:t>
      </w:r>
      <w:r>
        <w:rPr>
          <w:szCs w:val="28"/>
        </w:rPr>
        <w:t> </w:t>
      </w:r>
      <w:r w:rsidRPr="000C0105">
        <w:rPr>
          <w:szCs w:val="28"/>
        </w:rPr>
        <w:t>20</w:t>
      </w:r>
      <w:r>
        <w:rPr>
          <w:szCs w:val="28"/>
        </w:rPr>
        <w:t xml:space="preserve"> сентября </w:t>
      </w:r>
      <w:r w:rsidRPr="000C0105">
        <w:rPr>
          <w:szCs w:val="28"/>
        </w:rPr>
        <w:t xml:space="preserve">2005 </w:t>
      </w:r>
      <w:r>
        <w:rPr>
          <w:szCs w:val="28"/>
        </w:rPr>
        <w:t xml:space="preserve">года </w:t>
      </w:r>
      <w:r w:rsidRPr="000C0105">
        <w:rPr>
          <w:szCs w:val="28"/>
        </w:rPr>
        <w:t>№ 85-5-ОЗ «О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постановлением Правительства Архангельской области от 21</w:t>
      </w:r>
      <w:r>
        <w:rPr>
          <w:szCs w:val="28"/>
        </w:rPr>
        <w:t xml:space="preserve"> июня</w:t>
      </w:r>
      <w:r w:rsidRPr="000C0105">
        <w:rPr>
          <w:szCs w:val="28"/>
        </w:rPr>
        <w:t xml:space="preserve"> 2011</w:t>
      </w:r>
      <w:r>
        <w:rPr>
          <w:szCs w:val="28"/>
        </w:rPr>
        <w:t xml:space="preserve"> года</w:t>
      </w:r>
      <w:r w:rsidRPr="000C0105">
        <w:rPr>
          <w:szCs w:val="28"/>
        </w:rPr>
        <w:t xml:space="preserve"> № 195-пп «О проведении эвакуационных мероприятий на территории Архангельской области в чрезвычайных ситуациях межмуниципального и регионального характера», Методическими рекомендациями по планированию, подготовке и проведению эвакуации населения, материальных и культурных ценностей в безопасные районы, утвержденными Министерством Российской Федерации по делам гражданской обороны, чрезвычайным ситуациям и ликвидации последствий стихийных бедствий и определяет порядок планирования, организации проведения эвакуационных мероприятий при возникновении чрезвычайных ситуаций природного и техногенного характера на территории </w:t>
      </w:r>
      <w:r>
        <w:rPr>
          <w:szCs w:val="28"/>
        </w:rPr>
        <w:t>Няндомского муниципального округа</w:t>
      </w:r>
      <w:r w:rsidRPr="000C0105">
        <w:rPr>
          <w:szCs w:val="28"/>
        </w:rPr>
        <w:t xml:space="preserve"> Архангельской области.</w:t>
      </w:r>
    </w:p>
    <w:p w14:paraId="39AB0B8F" w14:textId="77777777" w:rsidR="00C6389A" w:rsidRPr="000C0105" w:rsidRDefault="00C6389A" w:rsidP="00C6389A">
      <w:pPr>
        <w:widowControl w:val="0"/>
        <w:autoSpaceDE w:val="0"/>
        <w:ind w:firstLine="540"/>
        <w:jc w:val="both"/>
        <w:rPr>
          <w:szCs w:val="28"/>
        </w:rPr>
      </w:pPr>
    </w:p>
    <w:p w14:paraId="71E7303B" w14:textId="77777777" w:rsidR="00C6389A" w:rsidRPr="00AB166D" w:rsidRDefault="00C6389A" w:rsidP="00C6389A">
      <w:pPr>
        <w:widowControl w:val="0"/>
        <w:autoSpaceDE w:val="0"/>
        <w:jc w:val="center"/>
        <w:rPr>
          <w:b/>
          <w:bCs/>
          <w:szCs w:val="28"/>
        </w:rPr>
      </w:pPr>
      <w:bookmarkStart w:id="3" w:name="Par40"/>
      <w:bookmarkEnd w:id="3"/>
      <w:r w:rsidRPr="00AB166D">
        <w:rPr>
          <w:b/>
          <w:bCs/>
          <w:szCs w:val="28"/>
        </w:rPr>
        <w:t>II. Э</w:t>
      </w:r>
      <w:r>
        <w:rPr>
          <w:b/>
          <w:bCs/>
          <w:szCs w:val="28"/>
        </w:rPr>
        <w:t>вакуационные органы и их предназначение</w:t>
      </w:r>
    </w:p>
    <w:p w14:paraId="4D324BFB" w14:textId="77777777" w:rsidR="00C6389A" w:rsidRPr="000C0105" w:rsidRDefault="00C6389A" w:rsidP="00C6389A">
      <w:pPr>
        <w:widowControl w:val="0"/>
        <w:autoSpaceDE w:val="0"/>
        <w:ind w:firstLine="540"/>
        <w:jc w:val="both"/>
        <w:rPr>
          <w:szCs w:val="28"/>
        </w:rPr>
      </w:pPr>
    </w:p>
    <w:p w14:paraId="1D99C277" w14:textId="77777777" w:rsidR="00C6389A" w:rsidRDefault="00C6389A" w:rsidP="00C6389A">
      <w:pPr>
        <w:widowControl w:val="0"/>
        <w:numPr>
          <w:ilvl w:val="0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 xml:space="preserve">Для планирования, подготовки и проведения эвакуационных мероприятий заблаговременно создается эвакоприёмная комиссия </w:t>
      </w:r>
      <w:r>
        <w:rPr>
          <w:szCs w:val="28"/>
        </w:rPr>
        <w:t xml:space="preserve">Няндомского муниципального округа </w:t>
      </w:r>
      <w:r w:rsidRPr="000C0105">
        <w:rPr>
          <w:szCs w:val="28"/>
        </w:rPr>
        <w:t xml:space="preserve">Архангельской области (далее </w:t>
      </w:r>
      <w:r>
        <w:rPr>
          <w:szCs w:val="28"/>
        </w:rPr>
        <w:t>–</w:t>
      </w:r>
      <w:r w:rsidRPr="000C0105">
        <w:rPr>
          <w:szCs w:val="28"/>
        </w:rPr>
        <w:t xml:space="preserve"> </w:t>
      </w:r>
      <w:r w:rsidRPr="000C0105">
        <w:rPr>
          <w:szCs w:val="28"/>
        </w:rPr>
        <w:lastRenderedPageBreak/>
        <w:t xml:space="preserve">эвакоприёмная комиссия </w:t>
      </w:r>
      <w:r>
        <w:rPr>
          <w:szCs w:val="28"/>
        </w:rPr>
        <w:t xml:space="preserve">Няндомского муниципального </w:t>
      </w:r>
      <w:r w:rsidRPr="000C0105">
        <w:rPr>
          <w:szCs w:val="28"/>
        </w:rPr>
        <w:t>округа).</w:t>
      </w:r>
    </w:p>
    <w:p w14:paraId="2EC60063" w14:textId="77777777" w:rsidR="00C6389A" w:rsidRDefault="00C6389A" w:rsidP="00C6389A">
      <w:pPr>
        <w:widowControl w:val="0"/>
        <w:numPr>
          <w:ilvl w:val="0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377E55">
        <w:rPr>
          <w:szCs w:val="28"/>
        </w:rPr>
        <w:t>При проведении эвакуационных мероприятий эвакоприёмная комиссия Няндомского муниципального округа взаимодействует с руководителями организаций, администрациями пунктов временного размещения эвакуируемого (отселяемого) населения.</w:t>
      </w:r>
    </w:p>
    <w:p w14:paraId="7D098F6E" w14:textId="77777777" w:rsidR="00C6389A" w:rsidRDefault="00C6389A" w:rsidP="00C6389A">
      <w:pPr>
        <w:widowControl w:val="0"/>
        <w:numPr>
          <w:ilvl w:val="0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377E55">
        <w:rPr>
          <w:szCs w:val="28"/>
        </w:rPr>
        <w:t>Председателем эвакоприёмной комиссии Няндомского муниципального округа назначается заместитель главы Няндомского муниципального округа по социальным вопросам.</w:t>
      </w:r>
    </w:p>
    <w:p w14:paraId="72D07B60" w14:textId="77777777" w:rsidR="00C6389A" w:rsidRDefault="00C6389A" w:rsidP="00C6389A">
      <w:pPr>
        <w:widowControl w:val="0"/>
        <w:numPr>
          <w:ilvl w:val="0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377E55">
        <w:rPr>
          <w:szCs w:val="28"/>
        </w:rPr>
        <w:t>В состав эвакоприёмной комиссии Няндомского муниципального округа включаются лица руководящего состава администрации, а также могут включаться представители органов внутренних дел, организаций (по согласованию с ними).</w:t>
      </w:r>
    </w:p>
    <w:p w14:paraId="4319FB00" w14:textId="77777777" w:rsidR="00C6389A" w:rsidRDefault="00C6389A" w:rsidP="00C6389A">
      <w:pPr>
        <w:widowControl w:val="0"/>
        <w:numPr>
          <w:ilvl w:val="0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377E55">
        <w:rPr>
          <w:szCs w:val="28"/>
        </w:rPr>
        <w:t>Особенности проведения эвакуации определяются характером источника чрезвычайной ситуации,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14:paraId="56BF02D8" w14:textId="77777777" w:rsidR="00C6389A" w:rsidRPr="00377E55" w:rsidRDefault="00C6389A" w:rsidP="00C6389A">
      <w:pPr>
        <w:widowControl w:val="0"/>
        <w:numPr>
          <w:ilvl w:val="0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377E55">
        <w:rPr>
          <w:szCs w:val="28"/>
        </w:rPr>
        <w:t>Общее руководство эвакуационными мероприятиями в чрезвычайных ситуациях муниципального характера на территории Няндомского муниципального округа осуществляет глава Няндомского муниципального округа Архангельской области.</w:t>
      </w:r>
    </w:p>
    <w:p w14:paraId="78DCFC1F" w14:textId="77777777" w:rsidR="00C6389A" w:rsidRPr="000C0105" w:rsidRDefault="00C6389A" w:rsidP="00C6389A">
      <w:pPr>
        <w:widowControl w:val="0"/>
        <w:autoSpaceDE w:val="0"/>
        <w:ind w:firstLine="540"/>
        <w:jc w:val="both"/>
        <w:rPr>
          <w:szCs w:val="28"/>
        </w:rPr>
      </w:pPr>
    </w:p>
    <w:p w14:paraId="50C1216E" w14:textId="77777777" w:rsidR="00C6389A" w:rsidRPr="00AB166D" w:rsidRDefault="00C6389A" w:rsidP="00C6389A">
      <w:pPr>
        <w:widowControl w:val="0"/>
        <w:autoSpaceDE w:val="0"/>
        <w:jc w:val="center"/>
        <w:rPr>
          <w:b/>
          <w:bCs/>
          <w:szCs w:val="28"/>
        </w:rPr>
      </w:pPr>
      <w:bookmarkStart w:id="4" w:name="Par48"/>
      <w:bookmarkEnd w:id="4"/>
      <w:r w:rsidRPr="00AB166D">
        <w:rPr>
          <w:b/>
          <w:bCs/>
          <w:szCs w:val="28"/>
        </w:rPr>
        <w:t>III. О</w:t>
      </w:r>
      <w:r>
        <w:rPr>
          <w:b/>
          <w:bCs/>
          <w:szCs w:val="28"/>
        </w:rPr>
        <w:t>рганизация планирования и проведения эвакуационных мероприятий</w:t>
      </w:r>
    </w:p>
    <w:p w14:paraId="1C2C4FA8" w14:textId="77777777" w:rsidR="00C6389A" w:rsidRPr="000C0105" w:rsidRDefault="00C6389A" w:rsidP="00C6389A">
      <w:pPr>
        <w:widowControl w:val="0"/>
        <w:autoSpaceDE w:val="0"/>
        <w:ind w:firstLine="540"/>
        <w:jc w:val="both"/>
        <w:rPr>
          <w:szCs w:val="28"/>
        </w:rPr>
      </w:pPr>
    </w:p>
    <w:p w14:paraId="6AF89993" w14:textId="77777777" w:rsidR="00C6389A" w:rsidRDefault="00C6389A" w:rsidP="00C6389A">
      <w:pPr>
        <w:widowControl w:val="0"/>
        <w:numPr>
          <w:ilvl w:val="0"/>
          <w:numId w:val="18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 xml:space="preserve">Планирование эвакуации населения при чрезвычайных ситуациях природного и техногенного характера на территории </w:t>
      </w:r>
      <w:r>
        <w:rPr>
          <w:szCs w:val="28"/>
        </w:rPr>
        <w:t xml:space="preserve">Няндомского </w:t>
      </w:r>
      <w:r w:rsidRPr="000C0105">
        <w:rPr>
          <w:szCs w:val="28"/>
        </w:rPr>
        <w:t xml:space="preserve">муниципального округа осуществляется эвакоприёмной комиссией </w:t>
      </w:r>
      <w:r>
        <w:rPr>
          <w:szCs w:val="28"/>
        </w:rPr>
        <w:t xml:space="preserve">Няндомского муниципального </w:t>
      </w:r>
      <w:r w:rsidRPr="000C0105">
        <w:rPr>
          <w:szCs w:val="28"/>
        </w:rPr>
        <w:t xml:space="preserve">округа и оформляется в виде раздела плана действий по предупреждению и ликвидации чрезвычайных ситуаций на территории </w:t>
      </w:r>
      <w:r>
        <w:rPr>
          <w:szCs w:val="28"/>
        </w:rPr>
        <w:t>Няндомского муниципального округа Архангельской области</w:t>
      </w:r>
      <w:r w:rsidRPr="000C0105">
        <w:rPr>
          <w:szCs w:val="28"/>
        </w:rPr>
        <w:t>.</w:t>
      </w:r>
    </w:p>
    <w:p w14:paraId="5E28896C" w14:textId="77777777" w:rsidR="00C6389A" w:rsidRPr="008E10D9" w:rsidRDefault="00C6389A" w:rsidP="00C6389A">
      <w:pPr>
        <w:widowControl w:val="0"/>
        <w:numPr>
          <w:ilvl w:val="0"/>
          <w:numId w:val="18"/>
        </w:numPr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При планировании эвакуации населения, находящегося в зоне возможной чрезвычайной ситуации природного и техногенного характера, в зависимости от вида чрезвычайной ситуации при необходимости указываются:</w:t>
      </w:r>
    </w:p>
    <w:p w14:paraId="542CD929" w14:textId="77777777" w:rsidR="00C6389A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>порядок оповещения населения о начале эвакуации;</w:t>
      </w:r>
    </w:p>
    <w:p w14:paraId="5793ED6F" w14:textId="77777777" w:rsidR="00C6389A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численность эваконаселения с расчетом по категориям;</w:t>
      </w:r>
    </w:p>
    <w:p w14:paraId="6108989C" w14:textId="77777777" w:rsidR="00C6389A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пункты (районы) временного размещения эваконаселения;</w:t>
      </w:r>
    </w:p>
    <w:p w14:paraId="21D377FC" w14:textId="77777777" w:rsidR="00C6389A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сроки выполнения эвакуационных мероприятий;</w:t>
      </w:r>
    </w:p>
    <w:p w14:paraId="48AEB3D2" w14:textId="77777777" w:rsidR="00C6389A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маршруты вывоза (вывода) населения;</w:t>
      </w:r>
    </w:p>
    <w:p w14:paraId="71355EBF" w14:textId="77777777" w:rsidR="00C6389A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порядок вывоза населения транспортом из зоны чрезвычайной ситуации природного и техногенного характера;</w:t>
      </w:r>
    </w:p>
    <w:p w14:paraId="174F8E3D" w14:textId="77777777" w:rsidR="00DF2404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пункты посадки населения на транспорт, пункты высадки в безопасных (вне зон действия поражающих факторов источника чрезвычайной ситуации) районах;</w:t>
      </w:r>
    </w:p>
    <w:p w14:paraId="561C2BDB" w14:textId="77777777" w:rsidR="00DF2404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DF2404">
        <w:rPr>
          <w:szCs w:val="28"/>
        </w:rPr>
        <w:lastRenderedPageBreak/>
        <w:t>организация обеспечения общественного порядка и регулирования дорожного движения на маршрутах эвакуации;</w:t>
      </w:r>
    </w:p>
    <w:p w14:paraId="14699CDD" w14:textId="77777777" w:rsidR="00DF2404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DF2404">
        <w:rPr>
          <w:szCs w:val="28"/>
        </w:rPr>
        <w:t>организация комплексной разведки (инженерной, радиационной, химической и биологической);</w:t>
      </w:r>
    </w:p>
    <w:p w14:paraId="7FDE5052" w14:textId="77777777" w:rsidR="00DF2404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DF2404">
        <w:rPr>
          <w:szCs w:val="28"/>
        </w:rPr>
        <w:t>порядок вывоза эваконаселения из пункта промежуточной эвакуации на границах зоны чрезвычайной ситуации к местам размещения в безопасных (вне зоны действия поражающих факторов источника чрезвычайной ситуации) районах;</w:t>
      </w:r>
    </w:p>
    <w:p w14:paraId="60DF0C77" w14:textId="77777777" w:rsidR="00DF2404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DF2404">
        <w:rPr>
          <w:szCs w:val="28"/>
        </w:rPr>
        <w:t>порядок размещения эваконаселения в пунктах временного размещения или в безопасных районах и его первоочередного жизнеобеспечения;</w:t>
      </w:r>
    </w:p>
    <w:p w14:paraId="1EE1BD1E" w14:textId="77777777" w:rsidR="00DF2404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DF2404">
        <w:rPr>
          <w:szCs w:val="28"/>
        </w:rPr>
        <w:t>санитарно-противоэпидемические и лечебно-эвакуационные мероприятия;</w:t>
      </w:r>
    </w:p>
    <w:p w14:paraId="52FFE9ED" w14:textId="77777777" w:rsidR="00DF2404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DF2404">
        <w:rPr>
          <w:szCs w:val="28"/>
        </w:rPr>
        <w:t>порядок управления эвакуацией населения;</w:t>
      </w:r>
    </w:p>
    <w:p w14:paraId="3D90BD2C" w14:textId="43208E4D" w:rsidR="00C6389A" w:rsidRPr="00DF2404" w:rsidRDefault="00C6389A" w:rsidP="00DF2404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ind w:left="0" w:firstLine="709"/>
        <w:jc w:val="both"/>
        <w:rPr>
          <w:szCs w:val="28"/>
        </w:rPr>
      </w:pPr>
      <w:r w:rsidRPr="00DF2404">
        <w:rPr>
          <w:szCs w:val="28"/>
        </w:rPr>
        <w:t>организация информирования и инструктирование населения в ходе эвакуации.</w:t>
      </w:r>
    </w:p>
    <w:p w14:paraId="74B6065D" w14:textId="77777777" w:rsidR="00C6389A" w:rsidRDefault="00C6389A" w:rsidP="00C6389A">
      <w:pPr>
        <w:widowControl w:val="0"/>
        <w:numPr>
          <w:ilvl w:val="0"/>
          <w:numId w:val="20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>Эвакуации подлежит население, попадающее в зону чрезвычайной ситуации.</w:t>
      </w:r>
    </w:p>
    <w:p w14:paraId="061F25A2" w14:textId="77777777" w:rsidR="00C6389A" w:rsidRPr="008E10D9" w:rsidRDefault="00C6389A" w:rsidP="00C6389A">
      <w:pPr>
        <w:widowControl w:val="0"/>
        <w:numPr>
          <w:ilvl w:val="0"/>
          <w:numId w:val="20"/>
        </w:numPr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Вероятными источниками возникновения чрезвычайных ситуаций, угрожающих здоровью и жизни людей, осложняющих производственную деятельность на территории Няндомского муниципального округа Архангельской области и требующих проведения эвакуационных мероприятий, могут быть:</w:t>
      </w:r>
    </w:p>
    <w:p w14:paraId="73F37776" w14:textId="01F623F5" w:rsidR="00C6389A" w:rsidRPr="00DF2404" w:rsidRDefault="00C6389A" w:rsidP="00DF2404">
      <w:pPr>
        <w:pStyle w:val="ae"/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лесные, торфяные и прочие пожары;</w:t>
      </w:r>
    </w:p>
    <w:p w14:paraId="5E3AF23C" w14:textId="6A7503DC" w:rsidR="00C6389A" w:rsidRPr="00DF2404" w:rsidRDefault="00C6389A" w:rsidP="00DF2404">
      <w:pPr>
        <w:pStyle w:val="ae"/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радиационное, химическое и биологическое заражение (загрязнение);</w:t>
      </w:r>
    </w:p>
    <w:p w14:paraId="166BD81E" w14:textId="376621F8" w:rsidR="00C6389A" w:rsidRPr="00DF2404" w:rsidRDefault="00C6389A" w:rsidP="00DF2404">
      <w:pPr>
        <w:pStyle w:val="ae"/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паводок;</w:t>
      </w:r>
    </w:p>
    <w:p w14:paraId="424EB517" w14:textId="32B8E868" w:rsidR="00C6389A" w:rsidRPr="00DF2404" w:rsidRDefault="00C6389A" w:rsidP="00DF2404">
      <w:pPr>
        <w:pStyle w:val="ae"/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размораживание систем отопления в жилищном фонде и т.д.</w:t>
      </w:r>
    </w:p>
    <w:p w14:paraId="6086040D" w14:textId="77777777" w:rsidR="00C6389A" w:rsidRPr="000C0105" w:rsidRDefault="00C6389A" w:rsidP="00C6389A">
      <w:pPr>
        <w:widowControl w:val="0"/>
        <w:numPr>
          <w:ilvl w:val="0"/>
          <w:numId w:val="20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>В зависимости от времени и сроков проведения эвакуационных мероприятий вводятся следующие варианты эвакуации населения, материальных и культурных ценностей:</w:t>
      </w:r>
    </w:p>
    <w:p w14:paraId="1B2B9A54" w14:textId="77777777" w:rsidR="00DF2404" w:rsidRPr="00DF2404" w:rsidRDefault="00C6389A" w:rsidP="00DF2404">
      <w:pPr>
        <w:pStyle w:val="ae"/>
        <w:widowControl w:val="0"/>
        <w:numPr>
          <w:ilvl w:val="0"/>
          <w:numId w:val="28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заблаговременная - проводится из зон возможного действия поражающих факторов (прогнозируемых зон чрезвычайных ситуаций) при получении достоверных данных о вероятности возникновения аварии на потенциально опасных объектах или стихийного бедствия. Заблаговременная эвакуация может быть полная и частичная (полная эвакуация предполагает вывоз (вывод) всех категорий населения из зоны чрезвычайной ситуации, частичная эвакуация предполагает вывоз (вывод) из зоны чрезвычайной ситуации нетрудоспособного населения, детей дошкольного возраста, учащихся общеобразовательных учреждений);</w:t>
      </w:r>
    </w:p>
    <w:p w14:paraId="5B925C78" w14:textId="67254096" w:rsidR="00C6389A" w:rsidRPr="00DF2404" w:rsidRDefault="00C6389A" w:rsidP="00DF2404">
      <w:pPr>
        <w:pStyle w:val="ae"/>
        <w:widowControl w:val="0"/>
        <w:numPr>
          <w:ilvl w:val="0"/>
          <w:numId w:val="28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экстренная - вывоз (вывод) населения из зоны 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ситуации.</w:t>
      </w:r>
    </w:p>
    <w:p w14:paraId="18F254D8" w14:textId="77777777" w:rsidR="00C6389A" w:rsidRPr="000C0105" w:rsidRDefault="00C6389A" w:rsidP="00C6389A">
      <w:pPr>
        <w:widowControl w:val="0"/>
        <w:numPr>
          <w:ilvl w:val="0"/>
          <w:numId w:val="20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 xml:space="preserve">При получении достоверных данных о высокой вероятности </w:t>
      </w:r>
      <w:r w:rsidRPr="000C0105">
        <w:rPr>
          <w:szCs w:val="28"/>
        </w:rPr>
        <w:lastRenderedPageBreak/>
        <w:t>возникновения запроектной аварии на потенциально опасных объектах или стихийного бедствия проводится заблаговременная эвакуация населения из зон возможного действия поражающих факторов (прогнозируемых зон чрезвычайной ситуации).</w:t>
      </w:r>
    </w:p>
    <w:p w14:paraId="23AD8F81" w14:textId="77777777" w:rsidR="00C6389A" w:rsidRDefault="00C6389A" w:rsidP="00C6389A">
      <w:pPr>
        <w:widowControl w:val="0"/>
        <w:autoSpaceDE w:val="0"/>
        <w:ind w:firstLine="709"/>
        <w:jc w:val="both"/>
        <w:rPr>
          <w:szCs w:val="28"/>
        </w:rPr>
      </w:pPr>
      <w:r w:rsidRPr="000C0105">
        <w:rPr>
          <w:szCs w:val="28"/>
        </w:rPr>
        <w:t>Основанием для введения данной меры защиты является краткосрочный прогноз возникновения аварии или стихийного бедствия на период от нескольких десятков минут до нескольких суток, который может уточняться в течение этого срока.</w:t>
      </w:r>
    </w:p>
    <w:p w14:paraId="546701B5" w14:textId="77777777" w:rsidR="00C6389A" w:rsidRDefault="00C6389A" w:rsidP="00C6389A">
      <w:pPr>
        <w:widowControl w:val="0"/>
        <w:numPr>
          <w:ilvl w:val="0"/>
          <w:numId w:val="21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>В случае возникновения чрезвычайной ситуации проводится экстренная эвакуация населения. Вывоз (вывод) населения из зон 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ситуации.</w:t>
      </w:r>
    </w:p>
    <w:p w14:paraId="0EB95F4A" w14:textId="77777777" w:rsidR="00C6389A" w:rsidRDefault="00C6389A" w:rsidP="00C6389A">
      <w:pPr>
        <w:widowControl w:val="0"/>
        <w:numPr>
          <w:ilvl w:val="0"/>
          <w:numId w:val="21"/>
        </w:numPr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В случае нарушения нормального жизнеобеспечения населения, при котором возникает угроза жизни и здоровью людей, также проводится экстренная эвакуация.</w:t>
      </w:r>
    </w:p>
    <w:p w14:paraId="788947E3" w14:textId="77777777" w:rsidR="00C6389A" w:rsidRDefault="00C6389A" w:rsidP="00C6389A">
      <w:pPr>
        <w:widowControl w:val="0"/>
        <w:numPr>
          <w:ilvl w:val="0"/>
          <w:numId w:val="21"/>
        </w:numPr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В зависимости от охвата эвакуационными мероприятиями населения, оказавшегося в зоне чрезвычайной ситуации, выделяют следующие варианты их проведения: общая эвакуация и частичная эвакуация.</w:t>
      </w:r>
    </w:p>
    <w:p w14:paraId="4597BD89" w14:textId="77777777" w:rsidR="00C6389A" w:rsidRPr="008E10D9" w:rsidRDefault="00C6389A" w:rsidP="00C6389A">
      <w:pPr>
        <w:widowControl w:val="0"/>
        <w:numPr>
          <w:ilvl w:val="0"/>
          <w:numId w:val="21"/>
        </w:numPr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Общая эвакуация предполагает вывоз (вывод) всех категорий населения из зоны чрезвычайной ситуации.</w:t>
      </w:r>
    </w:p>
    <w:p w14:paraId="694F042A" w14:textId="77777777" w:rsidR="00C6389A" w:rsidRPr="000C0105" w:rsidRDefault="00C6389A" w:rsidP="00C6389A">
      <w:pPr>
        <w:widowControl w:val="0"/>
        <w:autoSpaceDE w:val="0"/>
        <w:ind w:firstLine="709"/>
        <w:jc w:val="both"/>
        <w:rPr>
          <w:szCs w:val="28"/>
        </w:rPr>
      </w:pPr>
      <w:r w:rsidRPr="000C0105">
        <w:rPr>
          <w:szCs w:val="28"/>
        </w:rPr>
        <w:t>Частичная эвакуация осуществляется при необходимости вывода из зоны чрезвычайной ситуации нетрудоспособного населения, детей дошкольного возраста, учащихся образовательных организаций.</w:t>
      </w:r>
    </w:p>
    <w:p w14:paraId="175F9F78" w14:textId="77777777" w:rsidR="00C6389A" w:rsidRDefault="00C6389A" w:rsidP="00C6389A">
      <w:pPr>
        <w:widowControl w:val="0"/>
        <w:autoSpaceDE w:val="0"/>
        <w:ind w:firstLine="709"/>
        <w:jc w:val="both"/>
        <w:rPr>
          <w:szCs w:val="28"/>
        </w:rPr>
      </w:pPr>
      <w:r w:rsidRPr="000C0105">
        <w:rPr>
          <w:szCs w:val="28"/>
        </w:rPr>
        <w:t>Выбор указанных вариантов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чрезвычайной ситуации.</w:t>
      </w:r>
    </w:p>
    <w:p w14:paraId="4A757AC3" w14:textId="77777777" w:rsidR="00C6389A" w:rsidRDefault="00C6389A" w:rsidP="00C6389A">
      <w:pPr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>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 или экспертным заключениям.</w:t>
      </w:r>
    </w:p>
    <w:p w14:paraId="17F35F36" w14:textId="77777777" w:rsidR="00C6389A" w:rsidRPr="008E10D9" w:rsidRDefault="00C6389A" w:rsidP="00C6389A">
      <w:pPr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Cs w:val="28"/>
        </w:rPr>
      </w:pPr>
      <w:r w:rsidRPr="008E10D9">
        <w:rPr>
          <w:szCs w:val="28"/>
        </w:rPr>
        <w:t>Способы эвакуации и сроки ее проведения зависят от масштабов чрезвычайной ситуации, численности оказавшегося в опасной зоне населения, наличия транспорта и других местных условий. Население эвакуируется транспортом, пешим порядком или комбинированным способом, основанном на сочетании вывода максимально возможного количества людей с одновременным вывозом остальной части населения, имеющимся транспортом. При этом транспортом планируется вывозить, как правило, население, которое не может передвигаться пешим порядком.</w:t>
      </w:r>
    </w:p>
    <w:p w14:paraId="6E986252" w14:textId="77777777" w:rsidR="00C6389A" w:rsidRPr="000C0105" w:rsidRDefault="00C6389A" w:rsidP="00C6389A">
      <w:pPr>
        <w:widowControl w:val="0"/>
        <w:autoSpaceDE w:val="0"/>
        <w:ind w:firstLine="709"/>
        <w:jc w:val="both"/>
        <w:rPr>
          <w:szCs w:val="28"/>
        </w:rPr>
      </w:pPr>
      <w:r w:rsidRPr="000C0105">
        <w:rPr>
          <w:szCs w:val="28"/>
        </w:rPr>
        <w:t>Комбинированный способ эвакуации в наиболее полной мере отвечает требованию по осуществлению эвакуационных мероприятий из зоны чрезвычайной ситуации (при постоянной угрозе воздействия поражающих факторов источника чрезвычайной ситуации) в максимально сжатые сроки.</w:t>
      </w:r>
    </w:p>
    <w:p w14:paraId="6700DD78" w14:textId="77777777" w:rsidR="00C6389A" w:rsidRPr="000C0105" w:rsidRDefault="00C6389A" w:rsidP="00C6389A">
      <w:pPr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lastRenderedPageBreak/>
        <w:t>С получением сигнала на проведение эвакуации населения из зоны чрезвычайной ситуации осуществляются следующие мероприятия:</w:t>
      </w:r>
    </w:p>
    <w:p w14:paraId="273D4433" w14:textId="5A1889A5" w:rsidR="00C6389A" w:rsidRPr="00DF2404" w:rsidRDefault="00C6389A" w:rsidP="00DF240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оповещение руководителей организаций, а также населения, расположенного в зоне чрезвычайной ситуации, о проведении эвакуации;</w:t>
      </w:r>
    </w:p>
    <w:p w14:paraId="746E18D0" w14:textId="2EB6D96D" w:rsidR="00C6389A" w:rsidRPr="00DF2404" w:rsidRDefault="00C6389A" w:rsidP="00DF240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 xml:space="preserve">развертывание и приведение в готовность пунктов временного размещения, пунктов длительного проживания, а также жилищного фонда Няндомского муниципального округа; </w:t>
      </w:r>
    </w:p>
    <w:p w14:paraId="3EBADDEC" w14:textId="2D1338C8" w:rsidR="00C6389A" w:rsidRPr="00DF2404" w:rsidRDefault="00C6389A" w:rsidP="00DF240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сбор и подготовка к отправке в безопасные районы населения, материальных и культурных ценностей, подлежащих эвакуации;</w:t>
      </w:r>
    </w:p>
    <w:p w14:paraId="21E0720A" w14:textId="43E23C7A" w:rsidR="00C6389A" w:rsidRPr="00DF2404" w:rsidRDefault="00C6389A" w:rsidP="00DF240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подача транспортных средств к пунктам посадки населения на транспорт;</w:t>
      </w:r>
    </w:p>
    <w:p w14:paraId="3A83B22A" w14:textId="28C79EC5" w:rsidR="00C6389A" w:rsidRPr="00DF2404" w:rsidRDefault="00C6389A" w:rsidP="00DF240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404">
        <w:rPr>
          <w:rFonts w:ascii="Times New Roman" w:hAnsi="Times New Roman"/>
          <w:sz w:val="28"/>
          <w:szCs w:val="28"/>
        </w:rPr>
        <w:t>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14:paraId="6956C880" w14:textId="77777777" w:rsidR="00C6389A" w:rsidRPr="000C0105" w:rsidRDefault="00C6389A" w:rsidP="00C6389A">
      <w:pPr>
        <w:widowControl w:val="0"/>
        <w:numPr>
          <w:ilvl w:val="0"/>
          <w:numId w:val="23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>Временное размещение эвакуируемого населения может осуществляться не только по заранее отработанным планам, но и проводиться в оперативном порядке.</w:t>
      </w:r>
    </w:p>
    <w:p w14:paraId="4156CF23" w14:textId="77777777" w:rsidR="00C6389A" w:rsidRPr="000C0105" w:rsidRDefault="00C6389A" w:rsidP="00C6389A">
      <w:pPr>
        <w:widowControl w:val="0"/>
        <w:autoSpaceDE w:val="0"/>
        <w:ind w:firstLine="709"/>
        <w:jc w:val="both"/>
        <w:rPr>
          <w:szCs w:val="28"/>
        </w:rPr>
      </w:pPr>
      <w:r w:rsidRPr="000C0105">
        <w:rPr>
          <w:szCs w:val="28"/>
        </w:rPr>
        <w:t xml:space="preserve">Для кратковременного размещения эвакуируемого населения могут быть использованы служебно-бытовые помещения, дворцы культуры, пансионаты, лечебно-оздоровительные учреждения, туристические базы, дома отдыха, санатории, расположенные на территории </w:t>
      </w:r>
      <w:r>
        <w:rPr>
          <w:szCs w:val="28"/>
        </w:rPr>
        <w:t>Няндомского муниципального округа Архангельской области</w:t>
      </w:r>
      <w:r w:rsidRPr="000C0105">
        <w:rPr>
          <w:szCs w:val="28"/>
        </w:rPr>
        <w:t>.</w:t>
      </w:r>
    </w:p>
    <w:p w14:paraId="3A553620" w14:textId="77777777" w:rsidR="00C6389A" w:rsidRPr="000C0105" w:rsidRDefault="00C6389A" w:rsidP="00C6389A">
      <w:pPr>
        <w:widowControl w:val="0"/>
        <w:numPr>
          <w:ilvl w:val="0"/>
          <w:numId w:val="24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 xml:space="preserve">В целях создания условий для организованного проведения эвакуации населения, материальных и культурных ценностей на территории </w:t>
      </w:r>
      <w:r>
        <w:rPr>
          <w:szCs w:val="28"/>
        </w:rPr>
        <w:t>Няндомского муниципального округа Архангельской области</w:t>
      </w:r>
      <w:r w:rsidRPr="000C0105">
        <w:rPr>
          <w:szCs w:val="28"/>
        </w:rPr>
        <w:t xml:space="preserve">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связи, информированию и оповещению, разведки.</w:t>
      </w:r>
    </w:p>
    <w:p w14:paraId="720A3D3E" w14:textId="77777777" w:rsidR="00C6389A" w:rsidRPr="000C0105" w:rsidRDefault="00C6389A" w:rsidP="00C6389A">
      <w:pPr>
        <w:widowControl w:val="0"/>
        <w:autoSpaceDE w:val="0"/>
        <w:ind w:firstLine="540"/>
        <w:jc w:val="both"/>
        <w:rPr>
          <w:szCs w:val="28"/>
        </w:rPr>
      </w:pPr>
    </w:p>
    <w:p w14:paraId="0DDC68A4" w14:textId="77777777" w:rsidR="00C6389A" w:rsidRPr="00AB166D" w:rsidRDefault="00C6389A" w:rsidP="00C6389A">
      <w:pPr>
        <w:widowControl w:val="0"/>
        <w:autoSpaceDE w:val="0"/>
        <w:jc w:val="center"/>
        <w:rPr>
          <w:b/>
          <w:bCs/>
          <w:szCs w:val="28"/>
        </w:rPr>
      </w:pPr>
      <w:r w:rsidRPr="00AB166D">
        <w:rPr>
          <w:b/>
          <w:bCs/>
          <w:szCs w:val="28"/>
          <w:lang w:val="en-US"/>
        </w:rPr>
        <w:t>IV</w:t>
      </w:r>
      <w:r w:rsidRPr="00AB166D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Финансовое обеспечение</w:t>
      </w:r>
    </w:p>
    <w:p w14:paraId="5BA70B75" w14:textId="77777777" w:rsidR="00C6389A" w:rsidRPr="000C0105" w:rsidRDefault="00C6389A" w:rsidP="00C6389A">
      <w:pPr>
        <w:widowControl w:val="0"/>
        <w:autoSpaceDE w:val="0"/>
        <w:ind w:firstLine="540"/>
        <w:jc w:val="both"/>
        <w:rPr>
          <w:szCs w:val="28"/>
        </w:rPr>
      </w:pPr>
    </w:p>
    <w:p w14:paraId="326F63F7" w14:textId="77777777" w:rsidR="00C6389A" w:rsidRPr="000C0105" w:rsidRDefault="00C6389A" w:rsidP="00C6389A">
      <w:pPr>
        <w:widowControl w:val="0"/>
        <w:numPr>
          <w:ilvl w:val="0"/>
          <w:numId w:val="25"/>
        </w:numPr>
        <w:suppressAutoHyphens/>
        <w:autoSpaceDE w:val="0"/>
        <w:ind w:left="0" w:firstLine="709"/>
        <w:jc w:val="both"/>
        <w:rPr>
          <w:szCs w:val="28"/>
        </w:rPr>
      </w:pPr>
      <w:r w:rsidRPr="000C0105">
        <w:rPr>
          <w:szCs w:val="28"/>
        </w:rPr>
        <w:t xml:space="preserve">Финансовое обеспечение эвакуационных мероприятий при чрезвычайной ситуации муниципального характера является расходным обязательством </w:t>
      </w:r>
      <w:r>
        <w:rPr>
          <w:szCs w:val="28"/>
        </w:rPr>
        <w:t>Няндомского муниципального округа</w:t>
      </w:r>
      <w:r w:rsidRPr="000C0105">
        <w:rPr>
          <w:szCs w:val="28"/>
        </w:rPr>
        <w:t>.</w:t>
      </w:r>
    </w:p>
    <w:p w14:paraId="526EBAE0" w14:textId="2A1B362E" w:rsidR="00D62E6D" w:rsidRPr="00727977" w:rsidRDefault="00D62E6D" w:rsidP="00C6389A">
      <w:pPr>
        <w:pStyle w:val="ConsPlusNormal"/>
        <w:ind w:firstLine="0"/>
        <w:jc w:val="center"/>
        <w:rPr>
          <w:sz w:val="28"/>
          <w:szCs w:val="28"/>
          <w:lang w:eastAsia="zh-CN"/>
        </w:rPr>
      </w:pPr>
    </w:p>
    <w:sectPr w:rsidR="00D62E6D" w:rsidRPr="00727977" w:rsidSect="00F9168C">
      <w:headerReference w:type="even" r:id="rId10"/>
      <w:headerReference w:type="default" r:id="rId11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527F" w14:textId="77777777" w:rsidR="000428F7" w:rsidRDefault="000428F7">
      <w:r>
        <w:separator/>
      </w:r>
    </w:p>
  </w:endnote>
  <w:endnote w:type="continuationSeparator" w:id="0">
    <w:p w14:paraId="506F18B1" w14:textId="77777777" w:rsidR="000428F7" w:rsidRDefault="0004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9C4B" w14:textId="77777777" w:rsidR="000428F7" w:rsidRDefault="000428F7">
      <w:r>
        <w:separator/>
      </w:r>
    </w:p>
  </w:footnote>
  <w:footnote w:type="continuationSeparator" w:id="0">
    <w:p w14:paraId="36A92450" w14:textId="77777777" w:rsidR="000428F7" w:rsidRDefault="0004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7B4A25F6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806E76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806E76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>
            <w:rPr>
              <w:szCs w:val="28"/>
              <w:lang w:val="en-US"/>
            </w:rPr>
            <w:t xml:space="preserve"> </w:t>
          </w:r>
          <w:r w:rsidR="00806E76">
            <w:rPr>
              <w:szCs w:val="28"/>
            </w:rPr>
            <w:t>68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433A2F97" w14:textId="2181658C" w:rsidR="0004484F" w:rsidRDefault="0004484F" w:rsidP="001518B1">
    <w:pPr>
      <w:rPr>
        <w:szCs w:val="28"/>
      </w:rPr>
    </w:pPr>
  </w:p>
  <w:p w14:paraId="7C217E34" w14:textId="77777777" w:rsidR="00DF2404" w:rsidRPr="00D729AA" w:rsidRDefault="00DF2404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024D7DAF"/>
    <w:multiLevelType w:val="multilevel"/>
    <w:tmpl w:val="E6BA0B0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523EC"/>
    <w:multiLevelType w:val="multilevel"/>
    <w:tmpl w:val="A12A30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304C3D"/>
    <w:multiLevelType w:val="hybridMultilevel"/>
    <w:tmpl w:val="377E415A"/>
    <w:lvl w:ilvl="0" w:tplc="89ECC6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66E31"/>
    <w:multiLevelType w:val="hybridMultilevel"/>
    <w:tmpl w:val="60006A20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B6F2C"/>
    <w:multiLevelType w:val="hybridMultilevel"/>
    <w:tmpl w:val="385EE9E2"/>
    <w:lvl w:ilvl="0" w:tplc="DB62E3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30A5"/>
    <w:multiLevelType w:val="hybridMultilevel"/>
    <w:tmpl w:val="AE3A8A1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605117"/>
    <w:multiLevelType w:val="hybridMultilevel"/>
    <w:tmpl w:val="D9B22374"/>
    <w:lvl w:ilvl="0" w:tplc="D354D4CA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20B"/>
    <w:multiLevelType w:val="hybridMultilevel"/>
    <w:tmpl w:val="28B2A714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F51D4"/>
    <w:multiLevelType w:val="multilevel"/>
    <w:tmpl w:val="F38268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B85360"/>
    <w:multiLevelType w:val="hybridMultilevel"/>
    <w:tmpl w:val="12B2AA10"/>
    <w:lvl w:ilvl="0" w:tplc="93B2950A">
      <w:start w:val="1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3ED5"/>
    <w:multiLevelType w:val="hybridMultilevel"/>
    <w:tmpl w:val="619E3E6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A863B3"/>
    <w:multiLevelType w:val="hybridMultilevel"/>
    <w:tmpl w:val="06925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BD1C1E"/>
    <w:multiLevelType w:val="hybridMultilevel"/>
    <w:tmpl w:val="B7280B3E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23B0C"/>
    <w:multiLevelType w:val="hybridMultilevel"/>
    <w:tmpl w:val="E39216C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DB0409"/>
    <w:multiLevelType w:val="hybridMultilevel"/>
    <w:tmpl w:val="1CB6B89E"/>
    <w:lvl w:ilvl="0" w:tplc="4E6CDC04">
      <w:start w:val="1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352EF"/>
    <w:multiLevelType w:val="hybridMultilevel"/>
    <w:tmpl w:val="CCE047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E61B29"/>
    <w:multiLevelType w:val="hybridMultilevel"/>
    <w:tmpl w:val="4DFC2172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B21256"/>
    <w:multiLevelType w:val="hybridMultilevel"/>
    <w:tmpl w:val="49AEFEAC"/>
    <w:lvl w:ilvl="0" w:tplc="C3006F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ED6AFA"/>
    <w:multiLevelType w:val="multilevel"/>
    <w:tmpl w:val="B07CF2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8545EF3"/>
    <w:multiLevelType w:val="hybridMultilevel"/>
    <w:tmpl w:val="B3C66188"/>
    <w:lvl w:ilvl="0" w:tplc="29146A9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F5EAF"/>
    <w:multiLevelType w:val="hybridMultilevel"/>
    <w:tmpl w:val="9D02E6FC"/>
    <w:lvl w:ilvl="0" w:tplc="7480F4D8">
      <w:start w:val="1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45631"/>
    <w:multiLevelType w:val="hybridMultilevel"/>
    <w:tmpl w:val="ACB2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171FAC"/>
    <w:multiLevelType w:val="hybridMultilevel"/>
    <w:tmpl w:val="8ACE808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146CF1"/>
    <w:multiLevelType w:val="multilevel"/>
    <w:tmpl w:val="A12A30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6D1B57"/>
    <w:multiLevelType w:val="hybridMultilevel"/>
    <w:tmpl w:val="0FFA6FF0"/>
    <w:lvl w:ilvl="0" w:tplc="DDFE1BA0">
      <w:start w:val="2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96096"/>
    <w:multiLevelType w:val="hybridMultilevel"/>
    <w:tmpl w:val="34A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B328A"/>
    <w:multiLevelType w:val="hybridMultilevel"/>
    <w:tmpl w:val="ECC8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71C79"/>
    <w:multiLevelType w:val="hybridMultilevel"/>
    <w:tmpl w:val="2E5E213C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8B72E6"/>
    <w:multiLevelType w:val="hybridMultilevel"/>
    <w:tmpl w:val="7238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3C69A1"/>
    <w:multiLevelType w:val="hybridMultilevel"/>
    <w:tmpl w:val="B386B7EA"/>
    <w:lvl w:ilvl="0" w:tplc="06F44184">
      <w:start w:val="2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2"/>
  </w:num>
  <w:num w:numId="6">
    <w:abstractNumId w:val="25"/>
  </w:num>
  <w:num w:numId="7">
    <w:abstractNumId w:val="11"/>
  </w:num>
  <w:num w:numId="8">
    <w:abstractNumId w:val="6"/>
  </w:num>
  <w:num w:numId="9">
    <w:abstractNumId w:val="18"/>
  </w:num>
  <w:num w:numId="10">
    <w:abstractNumId w:val="30"/>
  </w:num>
  <w:num w:numId="11">
    <w:abstractNumId w:val="15"/>
  </w:num>
  <w:num w:numId="12">
    <w:abstractNumId w:val="24"/>
  </w:num>
  <w:num w:numId="13">
    <w:abstractNumId w:val="23"/>
  </w:num>
  <w:num w:numId="14">
    <w:abstractNumId w:val="27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3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  <w:num w:numId="24">
    <w:abstractNumId w:val="26"/>
  </w:num>
  <w:num w:numId="25">
    <w:abstractNumId w:val="31"/>
  </w:num>
  <w:num w:numId="26">
    <w:abstractNumId w:val="8"/>
  </w:num>
  <w:num w:numId="27">
    <w:abstractNumId w:val="13"/>
  </w:num>
  <w:num w:numId="28">
    <w:abstractNumId w:val="29"/>
  </w:num>
  <w:num w:numId="29">
    <w:abstractNumId w:val="4"/>
  </w:num>
  <w:num w:numId="30">
    <w:abstractNumId w:val="17"/>
  </w:num>
  <w:num w:numId="3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2415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28F7"/>
    <w:rsid w:val="000442E5"/>
    <w:rsid w:val="0004484F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591C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BA7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652DB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224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42F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68FD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209D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D9C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1DD8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27977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1A5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6E76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07E8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06A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1FF8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2F96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389A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06E0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404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640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03C5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  <w:style w:type="paragraph" w:customStyle="1" w:styleId="afff9">
    <w:name w:val="Обычный (веб)"/>
    <w:basedOn w:val="a"/>
    <w:rsid w:val="00727977"/>
    <w:pPr>
      <w:suppressAutoHyphens/>
      <w:spacing w:before="280" w:after="280"/>
    </w:pPr>
    <w:rPr>
      <w:sz w:val="24"/>
      <w:lang w:eastAsia="zh-CN"/>
    </w:rPr>
  </w:style>
  <w:style w:type="paragraph" w:customStyle="1" w:styleId="1b">
    <w:name w:val="Цитата1"/>
    <w:basedOn w:val="a"/>
    <w:rsid w:val="00727977"/>
    <w:pPr>
      <w:suppressAutoHyphens/>
      <w:ind w:left="993" w:right="708"/>
      <w:jc w:val="center"/>
    </w:pPr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10</cp:revision>
  <cp:lastPrinted>2023-01-31T12:21:00Z</cp:lastPrinted>
  <dcterms:created xsi:type="dcterms:W3CDTF">2023-01-30T07:19:00Z</dcterms:created>
  <dcterms:modified xsi:type="dcterms:W3CDTF">2023-02-02T08:58:00Z</dcterms:modified>
</cp:coreProperties>
</file>